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D5D25" w14:textId="77777777" w:rsidR="00572109" w:rsidRDefault="0011254C">
      <w:pPr>
        <w:widowControl/>
        <w:jc w:val="center"/>
        <w:textAlignment w:val="top"/>
        <w:rPr>
          <w:rFonts w:ascii="宋体" w:eastAsia="宋体" w:hAnsi="宋体" w:cs="宋体"/>
          <w:b/>
          <w:color w:val="000000" w:themeColor="text1"/>
          <w:kern w:val="0"/>
          <w:sz w:val="32"/>
          <w:szCs w:val="32"/>
          <w14:ligatures w14:val="none"/>
        </w:rPr>
      </w:pPr>
      <w:r>
        <w:rPr>
          <w:rFonts w:ascii="宋体" w:eastAsia="宋体" w:hAnsi="宋体" w:cs="宋体" w:hint="eastAsia"/>
          <w:b/>
          <w:color w:val="000000" w:themeColor="text1"/>
          <w:kern w:val="0"/>
          <w:sz w:val="32"/>
          <w:szCs w:val="32"/>
          <w14:ligatures w14:val="none"/>
        </w:rPr>
        <w:t>洛阳市交通事业发展中心</w:t>
      </w:r>
    </w:p>
    <w:p w14:paraId="6A7B0A76" w14:textId="77777777" w:rsidR="00572109" w:rsidRDefault="0011254C">
      <w:pPr>
        <w:widowControl/>
        <w:jc w:val="center"/>
        <w:textAlignment w:val="top"/>
        <w:rPr>
          <w:rFonts w:ascii="宋体" w:eastAsia="宋体" w:hAnsi="宋体" w:cs="宋体"/>
          <w:b/>
          <w:color w:val="000000" w:themeColor="text1"/>
          <w:kern w:val="0"/>
          <w:sz w:val="32"/>
          <w:szCs w:val="32"/>
          <w14:ligatures w14:val="none"/>
        </w:rPr>
      </w:pPr>
      <w:r>
        <w:rPr>
          <w:rFonts w:ascii="宋体" w:eastAsia="宋体" w:hAnsi="宋体" w:cs="宋体" w:hint="eastAsia"/>
          <w:b/>
          <w:color w:val="000000" w:themeColor="text1"/>
          <w:kern w:val="0"/>
          <w:sz w:val="32"/>
          <w:szCs w:val="32"/>
          <w14:ligatures w14:val="none"/>
        </w:rPr>
        <w:t>选聘法律顾问服务单位询价公告</w:t>
      </w:r>
    </w:p>
    <w:p w14:paraId="0D4D4FA6" w14:textId="77777777" w:rsidR="00572109" w:rsidRDefault="0011254C">
      <w:pPr>
        <w:spacing w:line="360" w:lineRule="auto"/>
        <w:ind w:firstLine="435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根据工作安排，洛阳市交通事业发展中心对</w:t>
      </w:r>
      <w:r>
        <w:rPr>
          <w:rFonts w:ascii="仿宋" w:eastAsia="仿宋" w:hAnsi="仿宋" w:cs="Times New Roman" w:hint="eastAsia"/>
          <w:color w:val="000000" w:themeColor="text1"/>
          <w:sz w:val="24"/>
          <w:szCs w:val="24"/>
          <w14:ligatures w14:val="none"/>
        </w:rPr>
        <w:t>选聘法律顾问服务单位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进行询价，欢迎符合条件单位前来参加，现将有关事项公告如下：</w:t>
      </w:r>
    </w:p>
    <w:p w14:paraId="69F553AA" w14:textId="77777777" w:rsidR="00572109" w:rsidRDefault="0011254C" w:rsidP="00375605">
      <w:pPr>
        <w:spacing w:line="360" w:lineRule="auto"/>
        <w:ind w:firstLineChars="200" w:firstLine="482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24"/>
          <w:szCs w:val="24"/>
          <w14:ligatures w14:val="none"/>
        </w:rPr>
        <w:t>一、询价内容</w:t>
      </w:r>
    </w:p>
    <w:p w14:paraId="0397A217" w14:textId="77777777" w:rsidR="00572109" w:rsidRDefault="0011254C">
      <w:pPr>
        <w:spacing w:line="600" w:lineRule="exact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1、项目内容:为洛阳市交通事业发展中心提供法律顾问服务</w:t>
      </w:r>
    </w:p>
    <w:p w14:paraId="6B31ED19" w14:textId="77777777" w:rsidR="00572109" w:rsidRDefault="0011254C">
      <w:pPr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2、服务费控制价：不高于10万元</w:t>
      </w:r>
      <w:bookmarkStart w:id="0" w:name="_GoBack"/>
      <w:bookmarkEnd w:id="0"/>
    </w:p>
    <w:p w14:paraId="7561C061" w14:textId="77777777" w:rsidR="00572109" w:rsidRDefault="0011254C">
      <w:pPr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3、项目周期：2025年度</w:t>
      </w:r>
    </w:p>
    <w:p w14:paraId="421E4372" w14:textId="77777777" w:rsidR="00572109" w:rsidRDefault="0011254C">
      <w:pPr>
        <w:spacing w:line="360" w:lineRule="auto"/>
        <w:ind w:firstLineChars="147" w:firstLine="354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24"/>
          <w:szCs w:val="24"/>
          <w14:ligatures w14:val="none"/>
        </w:rPr>
        <w:t>二、询价资格条件</w:t>
      </w:r>
    </w:p>
    <w:p w14:paraId="29005E29" w14:textId="2E9F95D3" w:rsidR="00572109" w:rsidRDefault="0011254C" w:rsidP="00D728DA">
      <w:pPr>
        <w:spacing w:line="360" w:lineRule="auto"/>
        <w:ind w:firstLineChars="147" w:firstLine="353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1、在中华人民共和国境内合法成立的五年以上、执业律师</w:t>
      </w:r>
      <w:r w:rsidRPr="0029237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不低于</w:t>
      </w:r>
      <w:r w:rsidR="00395B2B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2</w:t>
      </w:r>
      <w:r w:rsidR="00F3375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0</w:t>
      </w:r>
      <w:r w:rsidRPr="0029237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人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的律师事务所（截止时间2024年10月31日），在洛阳市区有常设机构，工作制度健全，日常管理规范。</w:t>
      </w:r>
    </w:p>
    <w:p w14:paraId="7347AE4F" w14:textId="0B0DBBE4" w:rsidR="00572109" w:rsidRPr="00D728DA" w:rsidRDefault="0011254C" w:rsidP="00D728DA">
      <w:pPr>
        <w:spacing w:line="360" w:lineRule="auto"/>
        <w:ind w:firstLineChars="147" w:firstLine="353"/>
        <w:jc w:val="left"/>
        <w:rPr>
          <w:rFonts w:ascii="仿宋" w:eastAsia="仿宋" w:hAnsi="仿宋" w:cs="宋体"/>
          <w:color w:val="FF0000"/>
          <w:kern w:val="0"/>
          <w:sz w:val="24"/>
          <w:szCs w:val="24"/>
          <w14:ligatures w14:val="none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2、</w:t>
      </w:r>
      <w:r w:rsidR="00C50DD3" w:rsidRPr="00C50DD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顾问律师应当具有</w:t>
      </w:r>
      <w:r w:rsidR="00C50DD3" w:rsidRPr="00C50DD3">
        <w:rPr>
          <w:rFonts w:ascii="仿宋" w:eastAsia="仿宋" w:hAnsi="仿宋" w:cs="宋体"/>
          <w:color w:val="000000" w:themeColor="text1"/>
          <w:kern w:val="0"/>
          <w:sz w:val="24"/>
          <w:szCs w:val="24"/>
          <w14:ligatures w14:val="none"/>
        </w:rPr>
        <w:t>5年以上执业经验，</w:t>
      </w:r>
      <w:r w:rsidR="00C50DD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忠于宪法，遵守法律，具有良好的职业道德，具有较强的实践能力或者一定的专业影响力，经验丰富，熟悉政府工作规则。</w:t>
      </w:r>
    </w:p>
    <w:p w14:paraId="2A14340D" w14:textId="438F5A97" w:rsidR="00572109" w:rsidRDefault="0011254C" w:rsidP="00D728DA">
      <w:pPr>
        <w:spacing w:line="360" w:lineRule="auto"/>
        <w:ind w:firstLineChars="147" w:firstLine="353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3、</w:t>
      </w:r>
      <w:r w:rsidR="00C50DD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未受到刑事处罚、党纪政务处分，其中律师和律师事务所近3年未受到司法行政部门行政处罚或者律师协会行业处分。</w:t>
      </w:r>
    </w:p>
    <w:p w14:paraId="1192CAC7" w14:textId="7F5222EE" w:rsidR="00572109" w:rsidRDefault="0011254C" w:rsidP="00D728DA">
      <w:pPr>
        <w:spacing w:line="360" w:lineRule="auto"/>
        <w:ind w:firstLineChars="147" w:firstLine="353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4、</w:t>
      </w:r>
      <w:r w:rsidR="00C50DD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具有丰富从业经验，担任过政府机关、事业单位、建筑公司法律顾问，办理过民商事、工程建设、金融类等法律事务。</w:t>
      </w:r>
    </w:p>
    <w:p w14:paraId="5EDDEAB9" w14:textId="7DE1DBB2" w:rsidR="00572109" w:rsidRDefault="0011254C" w:rsidP="00D728DA">
      <w:pPr>
        <w:spacing w:line="360" w:lineRule="auto"/>
        <w:ind w:firstLineChars="147" w:firstLine="353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5、</w:t>
      </w:r>
      <w:r w:rsidR="00C50DD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对列入失信被执行人、重大税收违法案件当事人名单的，不得参与本次招投标活动；</w:t>
      </w:r>
    </w:p>
    <w:p w14:paraId="1BDE1220" w14:textId="33C1AEC0" w:rsidR="00572109" w:rsidRDefault="0011254C" w:rsidP="00D728DA">
      <w:pPr>
        <w:spacing w:line="360" w:lineRule="auto"/>
        <w:ind w:firstLineChars="147" w:firstLine="353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6、</w:t>
      </w:r>
      <w:r w:rsidR="00C50DD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本项目不接受联合体。</w:t>
      </w:r>
    </w:p>
    <w:p w14:paraId="765F2996" w14:textId="77777777" w:rsidR="00572109" w:rsidRDefault="0011254C">
      <w:pPr>
        <w:spacing w:line="460" w:lineRule="atLeast"/>
        <w:ind w:firstLineChars="196" w:firstLine="472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24"/>
          <w:szCs w:val="24"/>
          <w14:ligatures w14:val="none"/>
        </w:rPr>
        <w:t>三、单位负责人为同一人或存在直接控股、管理关系的不同单位，不得同时参与本项目的询价活动</w:t>
      </w:r>
    </w:p>
    <w:p w14:paraId="3BCB489E" w14:textId="77777777" w:rsidR="00572109" w:rsidRDefault="0011254C">
      <w:pPr>
        <w:spacing w:line="460" w:lineRule="atLeast"/>
        <w:ind w:firstLineChars="196" w:firstLine="472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24"/>
          <w:szCs w:val="24"/>
          <w14:ligatures w14:val="none"/>
        </w:rPr>
        <w:t>四、询价文件的获取</w:t>
      </w:r>
    </w:p>
    <w:p w14:paraId="00ADA93F" w14:textId="770A2290" w:rsidR="00572109" w:rsidRDefault="0011254C">
      <w:pPr>
        <w:spacing w:line="460" w:lineRule="atLeast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1、时间：2024年1</w:t>
      </w:r>
      <w:r w:rsidR="00C50DD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2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月</w:t>
      </w:r>
      <w:r w:rsidR="00047CBF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1</w:t>
      </w:r>
      <w:r w:rsidR="00C50DD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3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日至2024年1</w:t>
      </w:r>
      <w:r w:rsidR="00C50DD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2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月</w:t>
      </w:r>
      <w:r w:rsidR="00047CBF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17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日，上午8：30至11：30，下午14：30至17：30；</w:t>
      </w:r>
    </w:p>
    <w:p w14:paraId="2142932E" w14:textId="77777777" w:rsidR="00572109" w:rsidRDefault="0011254C">
      <w:pPr>
        <w:spacing w:line="460" w:lineRule="atLeast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2、地点：洛阳市涧西区南昌路172号洛阳市交通事业发展中心5楼508室；</w:t>
      </w:r>
    </w:p>
    <w:p w14:paraId="12151585" w14:textId="77777777" w:rsidR="00572109" w:rsidRDefault="0011254C">
      <w:pPr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仿宋" w:eastAsia="仿宋" w:hAnsi="仿宋" w:cs="宋体" w:hint="eastAsia"/>
          <w:color w:val="000000" w:themeColor="text1"/>
          <w:sz w:val="24"/>
          <w:szCs w:val="24"/>
          <w14:ligatures w14:val="none"/>
        </w:rPr>
        <w:t>3、询价文件获取方式：携带：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①法定代表人授权书(含法定代表人和被授权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lastRenderedPageBreak/>
        <w:t>人身份证复印件)；②律师事务所执业许可证；</w:t>
      </w:r>
    </w:p>
    <w:p w14:paraId="4DE74B12" w14:textId="77777777" w:rsidR="00572109" w:rsidRDefault="0011254C">
      <w:pPr>
        <w:spacing w:line="460" w:lineRule="atLeast"/>
        <w:ind w:firstLineChars="200" w:firstLine="482"/>
        <w:rPr>
          <w:rFonts w:ascii="仿宋" w:eastAsia="仿宋" w:hAnsi="仿宋" w:cs="宋体"/>
          <w:b/>
          <w:bCs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24"/>
          <w:szCs w:val="24"/>
          <w14:ligatures w14:val="none"/>
        </w:rPr>
        <w:t>五、询价响应文件的递交</w:t>
      </w:r>
    </w:p>
    <w:p w14:paraId="3D37D921" w14:textId="6A3CF583" w:rsidR="00572109" w:rsidRDefault="0011254C">
      <w:pPr>
        <w:spacing w:line="460" w:lineRule="atLeast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1.递交响应文件的截止时间（开标时间）：2024年12月</w:t>
      </w:r>
      <w:r w:rsidR="00047CBF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23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 xml:space="preserve">日 </w:t>
      </w:r>
      <w:r w:rsidR="00047CBF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下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午15:</w:t>
      </w:r>
      <w:r w:rsidR="00C50DD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0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 xml:space="preserve">0。      </w:t>
      </w:r>
    </w:p>
    <w:p w14:paraId="22919238" w14:textId="3A76AA7B" w:rsidR="00572109" w:rsidRDefault="0011254C">
      <w:pPr>
        <w:spacing w:line="460" w:lineRule="atLeast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2.响应文件接收地点：洛阳市涧西区南昌路172号洛阳市交通事业发展中心</w:t>
      </w:r>
      <w:r w:rsidR="00047CBF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604室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。</w:t>
      </w:r>
    </w:p>
    <w:p w14:paraId="45A32FE8" w14:textId="77777777" w:rsidR="00572109" w:rsidRDefault="0011254C">
      <w:pPr>
        <w:spacing w:line="460" w:lineRule="atLeast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3.逾期送达的或者未送达指定地点的响应文件，采购人不予接受。</w:t>
      </w:r>
    </w:p>
    <w:p w14:paraId="2071AEA6" w14:textId="77777777" w:rsidR="00572109" w:rsidRDefault="0011254C" w:rsidP="00375605">
      <w:pPr>
        <w:spacing w:line="460" w:lineRule="atLeast"/>
        <w:ind w:firstLineChars="200" w:firstLine="482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24"/>
          <w:szCs w:val="24"/>
          <w14:ligatures w14:val="none"/>
        </w:rPr>
        <w:t>六、公示</w:t>
      </w:r>
    </w:p>
    <w:p w14:paraId="4445E834" w14:textId="77777777" w:rsidR="00572109" w:rsidRDefault="0011254C">
      <w:pPr>
        <w:spacing w:line="460" w:lineRule="atLeast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询价结果将在洛阳市交通事业发展中心网站（</w:t>
      </w:r>
      <w:hyperlink r:id="rId7" w:history="1">
        <w:r>
          <w:rPr>
            <w:rFonts w:ascii="仿宋" w:eastAsia="仿宋" w:hAnsi="仿宋" w:cs="宋体" w:hint="eastAsia"/>
            <w:color w:val="000000" w:themeColor="text1"/>
            <w:kern w:val="0"/>
            <w:sz w:val="24"/>
            <w:szCs w:val="24"/>
            <w:u w:val="single"/>
            <w14:ligatures w14:val="none"/>
          </w:rPr>
          <w:t>www.luoyanggl.cn</w:t>
        </w:r>
      </w:hyperlink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）政务公开栏上公示。</w:t>
      </w:r>
    </w:p>
    <w:p w14:paraId="48E9DAD2" w14:textId="77777777" w:rsidR="00572109" w:rsidRDefault="0011254C" w:rsidP="00375605">
      <w:pPr>
        <w:spacing w:line="460" w:lineRule="atLeast"/>
        <w:ind w:firstLineChars="200" w:firstLine="482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24"/>
          <w:szCs w:val="24"/>
          <w14:ligatures w14:val="none"/>
        </w:rPr>
        <w:t>七、采购人及联系方式</w:t>
      </w:r>
    </w:p>
    <w:p w14:paraId="4E7C9284" w14:textId="24A0AF1C" w:rsidR="00572109" w:rsidRDefault="0011254C">
      <w:pPr>
        <w:spacing w:line="460" w:lineRule="atLeast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采购人：</w:t>
      </w:r>
      <w:r w:rsidR="00136022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 xml:space="preserve">  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洛阳市交通事业发展中心</w:t>
      </w:r>
    </w:p>
    <w:p w14:paraId="1C0D9ED5" w14:textId="436A908D" w:rsidR="00572109" w:rsidRDefault="0011254C">
      <w:pPr>
        <w:spacing w:line="460" w:lineRule="atLeast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联系人：</w:t>
      </w:r>
      <w:r w:rsidR="00136022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 xml:space="preserve">  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亢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女士</w:t>
      </w:r>
    </w:p>
    <w:p w14:paraId="519312CA" w14:textId="12EB4E3C" w:rsidR="00572109" w:rsidRDefault="0011254C">
      <w:pPr>
        <w:spacing w:line="460" w:lineRule="atLeast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联系电话：0379-6322</w:t>
      </w:r>
      <w:r w:rsidR="00B020D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8562</w:t>
      </w:r>
    </w:p>
    <w:p w14:paraId="75E33D65" w14:textId="77777777" w:rsidR="00136022" w:rsidRDefault="00136022">
      <w:pPr>
        <w:spacing w:line="460" w:lineRule="atLeast"/>
        <w:rPr>
          <w:rFonts w:ascii="仿宋" w:eastAsia="仿宋" w:hAnsi="仿宋" w:cs="Times New Roman"/>
          <w:color w:val="000000" w:themeColor="text1"/>
          <w:kern w:val="0"/>
          <w:sz w:val="32"/>
          <w:szCs w:val="32"/>
          <w14:ligatures w14:val="none"/>
        </w:rPr>
      </w:pPr>
    </w:p>
    <w:p w14:paraId="4D3E62AE" w14:textId="77777777" w:rsidR="00136022" w:rsidRDefault="00136022">
      <w:pPr>
        <w:spacing w:line="460" w:lineRule="atLeast"/>
        <w:rPr>
          <w:rFonts w:ascii="仿宋" w:eastAsia="仿宋" w:hAnsi="仿宋" w:cs="Times New Roman"/>
          <w:color w:val="000000" w:themeColor="text1"/>
          <w:kern w:val="0"/>
          <w:sz w:val="32"/>
          <w:szCs w:val="32"/>
          <w14:ligatures w14:val="none"/>
        </w:rPr>
      </w:pPr>
    </w:p>
    <w:p w14:paraId="1244BF2E" w14:textId="77777777" w:rsidR="00572109" w:rsidRDefault="0011254C">
      <w:pPr>
        <w:spacing w:line="460" w:lineRule="atLeast"/>
        <w:rPr>
          <w:rFonts w:ascii="仿宋" w:eastAsia="仿宋" w:hAnsi="仿宋" w:cs="Times New Roman"/>
          <w:color w:val="000000" w:themeColor="text1"/>
          <w:kern w:val="0"/>
          <w:sz w:val="32"/>
          <w:szCs w:val="32"/>
          <w14:ligatures w14:val="none"/>
        </w:rPr>
      </w:pPr>
      <w:r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  <w14:ligatures w14:val="none"/>
        </w:rPr>
        <w:t xml:space="preserve"> </w:t>
      </w:r>
    </w:p>
    <w:p w14:paraId="7266FB7C" w14:textId="0FAF2CC5" w:rsidR="00572109" w:rsidRDefault="0011254C">
      <w:pPr>
        <w:widowControl/>
        <w:textAlignment w:val="top"/>
        <w:rPr>
          <w:rFonts w:ascii="宋体" w:eastAsia="宋体" w:hAnsi="宋体" w:cs="宋体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 xml:space="preserve">                             </w:t>
      </w:r>
      <w:r w:rsidR="00136022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 xml:space="preserve">             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 xml:space="preserve">  </w:t>
      </w:r>
      <w:r w:rsidR="00136022">
        <w:rPr>
          <w:rFonts w:ascii="仿宋" w:eastAsia="仿宋" w:hAnsi="仿宋" w:cs="宋体"/>
          <w:color w:val="000000" w:themeColor="text1"/>
          <w:kern w:val="0"/>
          <w:sz w:val="24"/>
          <w:szCs w:val="24"/>
          <w14:ligatures w14:val="none"/>
        </w:rPr>
        <w:t>2024年12月1</w:t>
      </w:r>
      <w:r w:rsidR="00B020D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  <w14:ligatures w14:val="none"/>
        </w:rPr>
        <w:t>3</w:t>
      </w:r>
      <w:r w:rsidR="00136022">
        <w:rPr>
          <w:rFonts w:ascii="仿宋" w:eastAsia="仿宋" w:hAnsi="仿宋" w:cs="宋体"/>
          <w:color w:val="000000" w:themeColor="text1"/>
          <w:kern w:val="0"/>
          <w:sz w:val="24"/>
          <w:szCs w:val="24"/>
          <w14:ligatures w14:val="none"/>
        </w:rPr>
        <w:t>日</w:t>
      </w:r>
    </w:p>
    <w:p w14:paraId="5539B32E" w14:textId="77777777" w:rsidR="00572109" w:rsidRDefault="00572109">
      <w:pPr>
        <w:rPr>
          <w:color w:val="000000" w:themeColor="text1"/>
        </w:rPr>
      </w:pPr>
    </w:p>
    <w:sectPr w:rsidR="00572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A2E42" w14:textId="77777777" w:rsidR="00FB436E" w:rsidRDefault="00FB436E" w:rsidP="00F400E3">
      <w:r>
        <w:separator/>
      </w:r>
    </w:p>
  </w:endnote>
  <w:endnote w:type="continuationSeparator" w:id="0">
    <w:p w14:paraId="72BA7450" w14:textId="77777777" w:rsidR="00FB436E" w:rsidRDefault="00FB436E" w:rsidP="00F4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36608" w14:textId="77777777" w:rsidR="00FB436E" w:rsidRDefault="00FB436E" w:rsidP="00F400E3">
      <w:r>
        <w:separator/>
      </w:r>
    </w:p>
  </w:footnote>
  <w:footnote w:type="continuationSeparator" w:id="0">
    <w:p w14:paraId="06614CA7" w14:textId="77777777" w:rsidR="00FB436E" w:rsidRDefault="00FB436E" w:rsidP="00F40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8D"/>
    <w:rsid w:val="00047CBF"/>
    <w:rsid w:val="000B29BB"/>
    <w:rsid w:val="0011254C"/>
    <w:rsid w:val="00136022"/>
    <w:rsid w:val="0020799F"/>
    <w:rsid w:val="00263D83"/>
    <w:rsid w:val="00272319"/>
    <w:rsid w:val="00292374"/>
    <w:rsid w:val="00375605"/>
    <w:rsid w:val="00395B2B"/>
    <w:rsid w:val="003A668D"/>
    <w:rsid w:val="00402806"/>
    <w:rsid w:val="00457C60"/>
    <w:rsid w:val="00560930"/>
    <w:rsid w:val="00572109"/>
    <w:rsid w:val="0057609B"/>
    <w:rsid w:val="00672EB0"/>
    <w:rsid w:val="006A7CDA"/>
    <w:rsid w:val="007D529B"/>
    <w:rsid w:val="00977BE8"/>
    <w:rsid w:val="00B020D6"/>
    <w:rsid w:val="00B56D13"/>
    <w:rsid w:val="00C32EDB"/>
    <w:rsid w:val="00C50DD3"/>
    <w:rsid w:val="00C81858"/>
    <w:rsid w:val="00D728DA"/>
    <w:rsid w:val="00F17BF5"/>
    <w:rsid w:val="00F3375A"/>
    <w:rsid w:val="00F400E3"/>
    <w:rsid w:val="00FB436E"/>
    <w:rsid w:val="3F11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0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00E3"/>
    <w:rPr>
      <w:kern w:val="2"/>
      <w:sz w:val="18"/>
      <w:szCs w:val="18"/>
      <w14:ligatures w14:val="standardContextual"/>
    </w:rPr>
  </w:style>
  <w:style w:type="paragraph" w:styleId="a4">
    <w:name w:val="footer"/>
    <w:basedOn w:val="a"/>
    <w:link w:val="Char0"/>
    <w:uiPriority w:val="99"/>
    <w:unhideWhenUsed/>
    <w:rsid w:val="00F40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00E3"/>
    <w:rPr>
      <w:kern w:val="2"/>
      <w:sz w:val="18"/>
      <w:szCs w:val="1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0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00E3"/>
    <w:rPr>
      <w:kern w:val="2"/>
      <w:sz w:val="18"/>
      <w:szCs w:val="18"/>
      <w14:ligatures w14:val="standardContextual"/>
    </w:rPr>
  </w:style>
  <w:style w:type="paragraph" w:styleId="a4">
    <w:name w:val="footer"/>
    <w:basedOn w:val="a"/>
    <w:link w:val="Char0"/>
    <w:uiPriority w:val="99"/>
    <w:unhideWhenUsed/>
    <w:rsid w:val="00F40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00E3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uoyanggl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亮 谢</dc:creator>
  <cp:lastModifiedBy>admin</cp:lastModifiedBy>
  <cp:revision>11</cp:revision>
  <cp:lastPrinted>2024-12-13T01:11:00Z</cp:lastPrinted>
  <dcterms:created xsi:type="dcterms:W3CDTF">2024-11-28T01:02:00Z</dcterms:created>
  <dcterms:modified xsi:type="dcterms:W3CDTF">2024-12-13T01:12:00Z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CE44D0912B634C3AAD7F0F9F967F9427_12</vt:lpwstr>
  </property>
</Properties>
</file>