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left="0" w:leftChars="0" w:firstLine="0" w:firstLineChars="0"/>
        <w:jc w:val="center"/>
        <w:rPr>
          <w:rFonts w:hint="default" w:ascii="仿宋" w:hAnsi="仿宋" w:eastAsia="仿宋" w:cs="仿宋"/>
          <w:b/>
          <w:bCs/>
          <w:spacing w:val="14"/>
          <w:sz w:val="24"/>
          <w:szCs w:val="24"/>
          <w:highlight w:val="none"/>
          <w:lang w:val="en-US" w:eastAsia="zh-CN"/>
        </w:rPr>
      </w:pPr>
      <w:r>
        <w:rPr>
          <w:rFonts w:hint="eastAsia" w:ascii="仿宋" w:hAnsi="仿宋" w:eastAsia="仿宋" w:cs="仿宋"/>
          <w:b/>
          <w:bCs/>
          <w:sz w:val="28"/>
          <w:szCs w:val="22"/>
          <w:highlight w:val="none"/>
          <w:lang w:eastAsia="zh-CN"/>
        </w:rPr>
        <w:t>国家公路现代养护工程试点项目G208、G311科学绿色养护工程技术咨询服务项目竞争性磋商</w:t>
      </w:r>
      <w:r>
        <w:rPr>
          <w:rFonts w:hint="eastAsia" w:ascii="仿宋" w:hAnsi="仿宋" w:eastAsia="仿宋" w:cs="仿宋"/>
          <w:b/>
          <w:bCs/>
          <w:sz w:val="28"/>
          <w:szCs w:val="22"/>
          <w:highlight w:val="none"/>
          <w:lang w:val="en-US" w:eastAsia="zh-CN"/>
        </w:rPr>
        <w:t>公告</w:t>
      </w:r>
    </w:p>
    <w:p>
      <w:pPr>
        <w:pStyle w:val="10"/>
        <w:ind w:firstLine="476" w:firstLineChars="200"/>
        <w:rPr>
          <w:rFonts w:hint="eastAsia" w:ascii="仿宋" w:hAnsi="仿宋" w:eastAsia="仿宋" w:cs="仿宋"/>
          <w:spacing w:val="14"/>
          <w:szCs w:val="21"/>
          <w:highlight w:val="none"/>
          <w:lang w:eastAsia="zh-CN"/>
        </w:rPr>
      </w:pPr>
    </w:p>
    <w:p>
      <w:pPr>
        <w:pStyle w:val="10"/>
        <w:ind w:firstLine="476" w:firstLineChars="200"/>
        <w:rPr>
          <w:rFonts w:hint="eastAsia" w:ascii="仿宋" w:hAnsi="仿宋" w:eastAsia="仿宋" w:cs="仿宋"/>
          <w:spacing w:val="14"/>
          <w:szCs w:val="21"/>
          <w:highlight w:val="none"/>
          <w:lang w:eastAsia="zh-CN"/>
        </w:rPr>
      </w:pPr>
    </w:p>
    <w:p>
      <w:pPr>
        <w:pStyle w:val="10"/>
        <w:ind w:firstLine="476" w:firstLineChars="200"/>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洛阳市德正工程管理有限公司受洛阳市交通事业发展中心的委托，就国家公路现代养护工程试点项目G208、G311科学绿色养护工程技术咨询服务项目进行竞争性磋商采购，欢迎供应商积极参加。</w:t>
      </w:r>
    </w:p>
    <w:p>
      <w:pPr>
        <w:pStyle w:val="11"/>
        <w:ind w:firstLine="442" w:firstLineChars="200"/>
        <w:jc w:val="left"/>
        <w:rPr>
          <w:rFonts w:hint="eastAsia" w:ascii="仿宋" w:hAnsi="仿宋" w:eastAsia="仿宋" w:cs="仿宋"/>
          <w:sz w:val="22"/>
          <w:highlight w:val="none"/>
        </w:rPr>
      </w:pPr>
      <w:r>
        <w:rPr>
          <w:rFonts w:hint="eastAsia" w:ascii="仿宋" w:hAnsi="仿宋" w:eastAsia="仿宋" w:cs="仿宋"/>
          <w:b/>
          <w:bCs/>
          <w:sz w:val="22"/>
          <w:highlight w:val="none"/>
        </w:rPr>
        <w:t>一、项目基本情况</w:t>
      </w:r>
    </w:p>
    <w:p>
      <w:pPr>
        <w:pStyle w:val="11"/>
        <w:ind w:firstLine="440" w:firstLineChars="200"/>
        <w:jc w:val="left"/>
        <w:rPr>
          <w:rFonts w:hint="eastAsia" w:ascii="仿宋" w:hAnsi="仿宋" w:eastAsia="仿宋" w:cs="仿宋"/>
          <w:sz w:val="22"/>
          <w:highlight w:val="none"/>
          <w:lang w:eastAsia="zh-CN"/>
        </w:rPr>
      </w:pPr>
      <w:r>
        <w:rPr>
          <w:rFonts w:hint="eastAsia" w:ascii="仿宋" w:hAnsi="仿宋" w:eastAsia="仿宋" w:cs="仿宋"/>
          <w:sz w:val="22"/>
          <w:highlight w:val="none"/>
        </w:rPr>
        <w:t>1、项目编号</w:t>
      </w:r>
      <w:r>
        <w:rPr>
          <w:rFonts w:hint="eastAsia" w:ascii="仿宋" w:hAnsi="仿宋" w:eastAsia="仿宋" w:cs="仿宋"/>
          <w:sz w:val="22"/>
          <w:highlight w:val="none"/>
          <w:lang w:eastAsia="zh-CN"/>
        </w:rPr>
        <w:t>：LYDZZB-2024-057</w:t>
      </w:r>
    </w:p>
    <w:p>
      <w:pPr>
        <w:pStyle w:val="11"/>
        <w:ind w:firstLine="440" w:firstLineChars="200"/>
        <w:jc w:val="left"/>
        <w:rPr>
          <w:rFonts w:hint="eastAsia" w:ascii="仿宋" w:hAnsi="仿宋" w:eastAsia="仿宋" w:cs="仿宋"/>
          <w:sz w:val="22"/>
          <w:highlight w:val="none"/>
          <w:lang w:eastAsia="zh-CN"/>
        </w:rPr>
      </w:pPr>
      <w:r>
        <w:rPr>
          <w:rFonts w:hint="eastAsia" w:ascii="仿宋" w:hAnsi="仿宋" w:eastAsia="仿宋" w:cs="仿宋"/>
          <w:sz w:val="22"/>
          <w:highlight w:val="none"/>
        </w:rPr>
        <w:t>2、项目名称：</w:t>
      </w:r>
      <w:r>
        <w:rPr>
          <w:rFonts w:hint="eastAsia" w:ascii="仿宋" w:hAnsi="仿宋" w:eastAsia="仿宋" w:cs="仿宋"/>
          <w:sz w:val="22"/>
          <w:highlight w:val="none"/>
          <w:lang w:eastAsia="zh-CN"/>
        </w:rPr>
        <w:t>国家公路现代养护工程试点项目G208、G311科学绿色养护工程技术咨询服务项目</w:t>
      </w:r>
    </w:p>
    <w:p>
      <w:pPr>
        <w:pStyle w:val="11"/>
        <w:ind w:firstLine="440" w:firstLineChars="200"/>
        <w:jc w:val="left"/>
        <w:rPr>
          <w:rFonts w:hint="eastAsia" w:ascii="仿宋" w:hAnsi="仿宋" w:eastAsia="仿宋" w:cs="仿宋"/>
          <w:sz w:val="22"/>
          <w:highlight w:val="none"/>
          <w:lang w:val="en-US" w:eastAsia="zh-CN"/>
        </w:rPr>
      </w:pPr>
      <w:r>
        <w:rPr>
          <w:rFonts w:hint="eastAsia" w:ascii="仿宋" w:hAnsi="仿宋" w:eastAsia="仿宋" w:cs="仿宋"/>
          <w:sz w:val="22"/>
          <w:highlight w:val="none"/>
        </w:rPr>
        <w:t>3、采购方式：</w:t>
      </w:r>
      <w:r>
        <w:rPr>
          <w:rFonts w:hint="eastAsia" w:ascii="仿宋" w:hAnsi="仿宋" w:eastAsia="仿宋" w:cs="仿宋"/>
          <w:sz w:val="22"/>
          <w:highlight w:val="none"/>
          <w:lang w:val="en-US" w:eastAsia="zh-CN"/>
        </w:rPr>
        <w:t>竞争性磋商</w:t>
      </w:r>
    </w:p>
    <w:p>
      <w:pPr>
        <w:pStyle w:val="11"/>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4、预算金额：</w:t>
      </w:r>
      <w:r>
        <w:rPr>
          <w:rFonts w:hint="eastAsia" w:ascii="仿宋" w:hAnsi="仿宋" w:eastAsia="仿宋" w:cs="仿宋"/>
          <w:sz w:val="22"/>
          <w:highlight w:val="none"/>
          <w:lang w:eastAsia="zh-CN"/>
        </w:rPr>
        <w:t>358400.00</w:t>
      </w:r>
      <w:r>
        <w:rPr>
          <w:rFonts w:hint="eastAsia" w:ascii="仿宋" w:hAnsi="仿宋" w:eastAsia="仿宋" w:cs="仿宋"/>
          <w:sz w:val="22"/>
          <w:highlight w:val="none"/>
        </w:rPr>
        <w:t>元</w:t>
      </w:r>
    </w:p>
    <w:p>
      <w:pPr>
        <w:pStyle w:val="11"/>
        <w:ind w:firstLine="880" w:firstLineChars="400"/>
        <w:jc w:val="left"/>
        <w:rPr>
          <w:rFonts w:hint="eastAsia" w:ascii="仿宋" w:hAnsi="仿宋" w:eastAsia="仿宋" w:cs="仿宋"/>
          <w:sz w:val="22"/>
          <w:highlight w:val="none"/>
        </w:rPr>
      </w:pPr>
      <w:r>
        <w:rPr>
          <w:rFonts w:hint="eastAsia" w:ascii="仿宋" w:hAnsi="仿宋" w:eastAsia="仿宋" w:cs="仿宋"/>
          <w:sz w:val="22"/>
          <w:highlight w:val="none"/>
        </w:rPr>
        <w:t>最高限价：</w:t>
      </w:r>
      <w:r>
        <w:rPr>
          <w:rFonts w:hint="eastAsia" w:ascii="仿宋" w:hAnsi="仿宋" w:eastAsia="仿宋" w:cs="仿宋"/>
          <w:sz w:val="22"/>
          <w:highlight w:val="none"/>
          <w:lang w:eastAsia="zh-CN"/>
        </w:rPr>
        <w:t>358400.00</w:t>
      </w:r>
      <w:r>
        <w:rPr>
          <w:rFonts w:hint="eastAsia" w:ascii="仿宋" w:hAnsi="仿宋" w:eastAsia="仿宋" w:cs="仿宋"/>
          <w:sz w:val="22"/>
          <w:highlight w:val="none"/>
        </w:rPr>
        <w:t>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04"/>
        <w:gridCol w:w="3311"/>
        <w:gridCol w:w="174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9" w:type="dxa"/>
            <w:noWrap w:val="0"/>
            <w:vAlign w:val="center"/>
          </w:tcPr>
          <w:p>
            <w:pPr>
              <w:pStyle w:val="15"/>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2004" w:type="dxa"/>
            <w:noWrap w:val="0"/>
            <w:vAlign w:val="center"/>
          </w:tcPr>
          <w:p>
            <w:pPr>
              <w:pStyle w:val="15"/>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包号</w:t>
            </w:r>
          </w:p>
        </w:tc>
        <w:tc>
          <w:tcPr>
            <w:tcW w:w="3311" w:type="dxa"/>
            <w:noWrap w:val="0"/>
            <w:vAlign w:val="center"/>
          </w:tcPr>
          <w:p>
            <w:pPr>
              <w:pStyle w:val="15"/>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包名称</w:t>
            </w:r>
          </w:p>
        </w:tc>
        <w:tc>
          <w:tcPr>
            <w:tcW w:w="1741" w:type="dxa"/>
            <w:noWrap w:val="0"/>
            <w:vAlign w:val="center"/>
          </w:tcPr>
          <w:p>
            <w:pPr>
              <w:pStyle w:val="15"/>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包预算（元）</w:t>
            </w:r>
          </w:p>
        </w:tc>
        <w:tc>
          <w:tcPr>
            <w:tcW w:w="1713" w:type="dxa"/>
            <w:noWrap w:val="0"/>
            <w:vAlign w:val="center"/>
          </w:tcPr>
          <w:p>
            <w:pPr>
              <w:pStyle w:val="15"/>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79" w:type="dxa"/>
            <w:noWrap w:val="0"/>
            <w:vAlign w:val="center"/>
          </w:tcPr>
          <w:p>
            <w:pPr>
              <w:pStyle w:val="15"/>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2004" w:type="dxa"/>
            <w:noWrap w:val="0"/>
            <w:vAlign w:val="center"/>
          </w:tcPr>
          <w:p>
            <w:pPr>
              <w:pStyle w:val="15"/>
              <w:spacing w:before="139" w:beforeLines="30" w:after="139" w:afterLines="30"/>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LYDZZB-2024-057</w:t>
            </w:r>
          </w:p>
        </w:tc>
        <w:tc>
          <w:tcPr>
            <w:tcW w:w="3311" w:type="dxa"/>
            <w:noWrap w:val="0"/>
            <w:vAlign w:val="center"/>
          </w:tcPr>
          <w:p>
            <w:pPr>
              <w:pStyle w:val="11"/>
              <w:ind w:firstLine="0"/>
              <w:jc w:val="center"/>
              <w:rPr>
                <w:rFonts w:hint="eastAsia" w:ascii="仿宋" w:hAnsi="仿宋" w:eastAsia="仿宋" w:cs="仿宋"/>
                <w:sz w:val="22"/>
                <w:highlight w:val="none"/>
                <w:lang w:eastAsia="zh-CN"/>
              </w:rPr>
            </w:pPr>
            <w:r>
              <w:rPr>
                <w:rFonts w:hint="eastAsia" w:ascii="仿宋" w:hAnsi="仿宋" w:eastAsia="仿宋" w:cs="仿宋"/>
                <w:sz w:val="22"/>
                <w:highlight w:val="none"/>
                <w:lang w:eastAsia="zh-CN"/>
              </w:rPr>
              <w:t>国家公路现代养护工程试点项目G208、G311科学绿色养护工程技术咨询服务项目</w:t>
            </w:r>
          </w:p>
        </w:tc>
        <w:tc>
          <w:tcPr>
            <w:tcW w:w="1741" w:type="dxa"/>
            <w:noWrap w:val="0"/>
            <w:vAlign w:val="center"/>
          </w:tcPr>
          <w:p>
            <w:pPr>
              <w:pStyle w:val="15"/>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358400.00</w:t>
            </w:r>
          </w:p>
        </w:tc>
        <w:tc>
          <w:tcPr>
            <w:tcW w:w="1713" w:type="dxa"/>
            <w:noWrap w:val="0"/>
            <w:vAlign w:val="center"/>
          </w:tcPr>
          <w:p>
            <w:pPr>
              <w:pStyle w:val="15"/>
              <w:spacing w:before="139" w:beforeLines="30" w:after="139" w:afterLines="30"/>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358400.00</w:t>
            </w:r>
          </w:p>
        </w:tc>
      </w:tr>
    </w:tbl>
    <w:p>
      <w:pPr>
        <w:pStyle w:val="11"/>
        <w:ind w:firstLine="440" w:firstLineChars="200"/>
        <w:jc w:val="left"/>
        <w:rPr>
          <w:rFonts w:hint="eastAsia" w:ascii="仿宋" w:hAnsi="仿宋" w:eastAsia="仿宋" w:cs="仿宋"/>
          <w:sz w:val="22"/>
          <w:highlight w:val="none"/>
          <w:lang w:eastAsia="zh-CN"/>
        </w:rPr>
      </w:pPr>
      <w:r>
        <w:rPr>
          <w:rFonts w:hint="eastAsia" w:ascii="仿宋" w:hAnsi="仿宋" w:eastAsia="仿宋" w:cs="仿宋"/>
          <w:sz w:val="22"/>
          <w:highlight w:val="none"/>
        </w:rPr>
        <w:t>5、采购需求（包括但不限于标的的名称、数量、简要技术需求或服务要求等）</w:t>
      </w:r>
    </w:p>
    <w:p>
      <w:pPr>
        <w:pStyle w:val="11"/>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lang w:val="en-US" w:eastAsia="zh-CN"/>
        </w:rPr>
        <w:t>5.1</w:t>
      </w:r>
      <w:r>
        <w:rPr>
          <w:rFonts w:hint="eastAsia" w:ascii="仿宋" w:hAnsi="仿宋" w:eastAsia="仿宋" w:cs="仿宋"/>
          <w:sz w:val="22"/>
          <w:highlight w:val="none"/>
        </w:rPr>
        <w:t>本次</w:t>
      </w: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共1标段。主要为</w:t>
      </w:r>
      <w:r>
        <w:rPr>
          <w:rFonts w:hint="eastAsia" w:ascii="仿宋" w:hAnsi="仿宋" w:eastAsia="仿宋" w:cs="仿宋"/>
          <w:sz w:val="22"/>
          <w:highlight w:val="none"/>
          <w:lang w:eastAsia="zh-CN"/>
        </w:rPr>
        <w:t>以G311木札岭至车村段修复养护工程和G208白河至西峡界段修复养护工程为依托，利用全车道病害检测及分析系统、数字化手段和路面技术状况衰变模型，开展科学决策。通过应用仿生轮胎结构高粘弹SMA沥青路面、水泥混凝土路面微裂均质化再生和全深式冷再生等绿色养护技术，为全省公路的绿色养护提供示范和借鉴。</w:t>
      </w:r>
      <w:r>
        <w:rPr>
          <w:rFonts w:hint="eastAsia" w:ascii="仿宋" w:hAnsi="仿宋" w:eastAsia="仿宋" w:cs="仿宋"/>
          <w:sz w:val="22"/>
          <w:highlight w:val="none"/>
        </w:rPr>
        <w:t>（详见</w:t>
      </w:r>
      <w:r>
        <w:rPr>
          <w:rFonts w:hint="eastAsia" w:ascii="仿宋" w:hAnsi="仿宋" w:eastAsia="仿宋" w:cs="仿宋"/>
          <w:sz w:val="22"/>
          <w:highlight w:val="none"/>
          <w:lang w:val="en-US" w:eastAsia="zh-CN"/>
        </w:rPr>
        <w:t>磋商文件</w:t>
      </w:r>
      <w:r>
        <w:rPr>
          <w:rFonts w:hint="eastAsia" w:ascii="仿宋" w:hAnsi="仿宋" w:eastAsia="仿宋" w:cs="仿宋"/>
          <w:sz w:val="22"/>
          <w:highlight w:val="none"/>
        </w:rPr>
        <w:t>）</w:t>
      </w:r>
    </w:p>
    <w:p>
      <w:pPr>
        <w:pStyle w:val="11"/>
        <w:ind w:firstLine="440" w:firstLineChars="200"/>
        <w:jc w:val="left"/>
        <w:rPr>
          <w:rFonts w:hint="eastAsia" w:ascii="仿宋" w:hAnsi="仿宋" w:eastAsia="仿宋" w:cs="仿宋"/>
          <w:sz w:val="22"/>
          <w:highlight w:val="none"/>
          <w:lang w:eastAsia="zh-CN"/>
        </w:rPr>
      </w:pPr>
      <w:r>
        <w:rPr>
          <w:rFonts w:hint="eastAsia" w:ascii="仿宋" w:hAnsi="仿宋" w:eastAsia="仿宋" w:cs="仿宋"/>
          <w:sz w:val="22"/>
          <w:highlight w:val="none"/>
          <w:lang w:val="en-US" w:eastAsia="zh-CN"/>
        </w:rPr>
        <w:t>5.2</w:t>
      </w:r>
      <w:r>
        <w:rPr>
          <w:rFonts w:hint="eastAsia" w:ascii="仿宋" w:hAnsi="仿宋" w:eastAsia="仿宋" w:cs="仿宋"/>
          <w:sz w:val="22"/>
          <w:highlight w:val="none"/>
          <w:lang w:eastAsia="zh-CN"/>
        </w:rPr>
        <w:t>服务期限</w:t>
      </w:r>
      <w:r>
        <w:rPr>
          <w:rFonts w:hint="eastAsia" w:ascii="仿宋" w:hAnsi="仿宋" w:eastAsia="仿宋" w:cs="仿宋"/>
          <w:sz w:val="22"/>
          <w:highlight w:val="none"/>
        </w:rPr>
        <w:t>：</w:t>
      </w:r>
      <w:r>
        <w:rPr>
          <w:rFonts w:hint="eastAsia" w:ascii="仿宋" w:hAnsi="仿宋" w:eastAsia="仿宋" w:cs="仿宋"/>
          <w:sz w:val="22"/>
          <w:highlight w:val="none"/>
          <w:lang w:eastAsia="zh-CN"/>
        </w:rPr>
        <w:t>30日历天</w:t>
      </w:r>
      <w:r>
        <w:rPr>
          <w:rFonts w:hint="eastAsia" w:ascii="仿宋" w:hAnsi="仿宋" w:eastAsia="仿宋" w:cs="仿宋"/>
          <w:sz w:val="22"/>
          <w:highlight w:val="none"/>
          <w:lang w:val="en-US" w:eastAsia="zh-CN"/>
        </w:rPr>
        <w:t>；</w:t>
      </w:r>
    </w:p>
    <w:p>
      <w:pPr>
        <w:pStyle w:val="12"/>
        <w:ind w:firstLine="440" w:firstLineChars="200"/>
        <w:rPr>
          <w:rFonts w:hint="eastAsia" w:ascii="仿宋" w:hAnsi="仿宋" w:eastAsia="仿宋" w:cs="仿宋"/>
          <w:highlight w:val="none"/>
          <w:lang w:val="en-US" w:eastAsia="zh-CN"/>
        </w:rPr>
      </w:pPr>
      <w:r>
        <w:rPr>
          <w:rFonts w:hint="eastAsia" w:ascii="仿宋" w:hAnsi="仿宋" w:eastAsia="仿宋" w:cs="仿宋"/>
          <w:sz w:val="22"/>
          <w:highlight w:val="none"/>
          <w:lang w:val="en-US" w:eastAsia="zh-CN"/>
        </w:rPr>
        <w:t>5.3资金来源：财政资金；</w:t>
      </w:r>
    </w:p>
    <w:p>
      <w:pPr>
        <w:pStyle w:val="11"/>
        <w:ind w:firstLine="440" w:firstLineChars="200"/>
        <w:jc w:val="left"/>
        <w:rPr>
          <w:rFonts w:hint="eastAsia" w:ascii="仿宋" w:hAnsi="仿宋" w:eastAsia="仿宋" w:cs="仿宋"/>
          <w:sz w:val="22"/>
          <w:highlight w:val="none"/>
          <w:lang w:val="en-US"/>
        </w:rPr>
      </w:pPr>
      <w:r>
        <w:rPr>
          <w:rFonts w:hint="eastAsia" w:ascii="仿宋" w:hAnsi="仿宋" w:eastAsia="仿宋" w:cs="仿宋"/>
          <w:sz w:val="22"/>
          <w:highlight w:val="none"/>
          <w:lang w:val="en-US" w:eastAsia="zh-CN"/>
        </w:rPr>
        <w:t>5.4</w:t>
      </w:r>
      <w:r>
        <w:rPr>
          <w:rFonts w:hint="eastAsia" w:ascii="仿宋" w:hAnsi="仿宋" w:eastAsia="仿宋" w:cs="仿宋"/>
          <w:sz w:val="22"/>
          <w:highlight w:val="none"/>
        </w:rPr>
        <w:t>质量要求：</w:t>
      </w:r>
      <w:r>
        <w:rPr>
          <w:rFonts w:hint="eastAsia" w:ascii="仿宋" w:hAnsi="仿宋" w:eastAsia="仿宋" w:cs="仿宋"/>
          <w:sz w:val="22"/>
          <w:highlight w:val="none"/>
          <w:lang w:eastAsia="zh-CN"/>
        </w:rPr>
        <w:t>符合国家现行相关技术标准及行业技术要求，满足采购人要求</w:t>
      </w:r>
      <w:r>
        <w:rPr>
          <w:rFonts w:hint="eastAsia" w:ascii="仿宋" w:hAnsi="仿宋" w:eastAsia="仿宋" w:cs="仿宋"/>
          <w:sz w:val="22"/>
          <w:highlight w:val="none"/>
          <w:lang w:val="en-US" w:eastAsia="zh-CN"/>
        </w:rPr>
        <w:t>；</w:t>
      </w:r>
    </w:p>
    <w:p>
      <w:pPr>
        <w:pStyle w:val="11"/>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lang w:val="en-US" w:eastAsia="zh-CN"/>
        </w:rPr>
        <w:t>6</w:t>
      </w:r>
      <w:r>
        <w:rPr>
          <w:rFonts w:hint="eastAsia" w:ascii="仿宋" w:hAnsi="仿宋" w:eastAsia="仿宋" w:cs="仿宋"/>
          <w:sz w:val="22"/>
          <w:highlight w:val="none"/>
        </w:rPr>
        <w:t>、本项目是否接受联合体投标：否</w:t>
      </w:r>
    </w:p>
    <w:p>
      <w:pPr>
        <w:pStyle w:val="11"/>
        <w:ind w:firstLine="440" w:firstLineChars="200"/>
        <w:jc w:val="left"/>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7、是否接受进口产品：否</w:t>
      </w:r>
    </w:p>
    <w:p>
      <w:pPr>
        <w:pStyle w:val="10"/>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二、</w:t>
      </w:r>
      <w:r>
        <w:rPr>
          <w:rFonts w:hint="eastAsia" w:ascii="仿宋" w:hAnsi="仿宋" w:eastAsia="仿宋" w:cs="仿宋"/>
          <w:b/>
          <w:bCs/>
          <w:spacing w:val="14"/>
          <w:szCs w:val="21"/>
          <w:highlight w:val="none"/>
          <w:lang w:eastAsia="zh-CN"/>
        </w:rPr>
        <w:t>供应商资格要求：</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1、满足《中华人民共和国政府采购法》第二十二条规定；</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2、落实政府采购政策满足的资格要求：</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2.1为贯彻洛阳市洛财购【2022】6号文精神，根据财政部工业和信息化部《政府采购促进中小企业发展管理办法》（财库〔2020〕46号）的规定，本项目专门面向中小微（监狱、残疾人福利性单位）企业采购。</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2.2本项目执行节约能源、保护环境、扶持不发达地区和少数民族地区等政府采购政策。</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2.3根据豫财办[2020]33号文件要求，参加政府采购项目的中小微企业供应商，持中标(成交)通知书可向金融机构申请合同融资。详情请登录河南省政府采购网（https://zfcg.henan.gov.cn)，进入网站飘窗或业务指南窗口了解金融机构提供的融资服务内容。</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3、本项目的特定资格要求</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3.1供应商持有有效的营业执照或有效的事业单位法人证书；（须在响应文件中附以上证件的复印件，并加盖供应商单位公章）</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3.2拟派项目负责人须具相关专业高级及以上技术职称证书，需为本单位员工并提供公司为其缴纳的社保证明；（须在响应文件中附以上证件的复印件，并加盖供应商单位公章）</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3.3根据洛财购【2021】11号文件，在政府采购活动中，供应商须提供《洛阳市政府采购供应商信用承诺函》（详见磋商文件），不再需要提供以下证明材料：</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（1）符合国家相关规定的财务状况报告；</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（2）依法缴纳税收的证明材料；</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（3）依法缴纳社会保障资金的证明材料；</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（4）具备履行政府采购合同所必需的设备和专业技术能力的证明材料；</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（5）参加政府采购活动前三年内在经营活动中没有重大违法记录的证明材料；</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（6）未被列入失信被执行人、重大税收违法案件当事人名单和政府采购严重违法失信行为记录名单的证明材料。</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注：采购人有权在签订合同前要求成交人提供相关证明材料以核实成交人承诺事项的真实性。</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3.4本次项目实行资格后审，不接受联合体采购。</w:t>
      </w:r>
    </w:p>
    <w:p>
      <w:pPr>
        <w:pStyle w:val="10"/>
        <w:ind w:left="0" w:leftChars="0" w:firstLine="576" w:firstLineChars="241"/>
        <w:jc w:val="left"/>
        <w:rPr>
          <w:rFonts w:hint="eastAsia" w:ascii="仿宋" w:hAnsi="仿宋" w:eastAsia="仿宋" w:cs="仿宋"/>
          <w:b/>
          <w:bCs/>
          <w:spacing w:val="14"/>
          <w:szCs w:val="21"/>
          <w:highlight w:val="none"/>
          <w:u w:val="none"/>
          <w:lang w:eastAsia="zh-CN"/>
        </w:rPr>
      </w:pPr>
      <w:r>
        <w:rPr>
          <w:rFonts w:hint="eastAsia" w:ascii="仿宋" w:hAnsi="仿宋" w:eastAsia="仿宋" w:cs="仿宋"/>
          <w:b/>
          <w:bCs/>
          <w:spacing w:val="14"/>
          <w:szCs w:val="21"/>
          <w:highlight w:val="none"/>
          <w:lang w:val="en-US" w:eastAsia="zh-CN"/>
        </w:rPr>
        <w:t>三</w:t>
      </w:r>
      <w:r>
        <w:rPr>
          <w:rFonts w:hint="eastAsia" w:ascii="仿宋" w:hAnsi="仿宋" w:eastAsia="仿宋" w:cs="仿宋"/>
          <w:b/>
          <w:bCs/>
          <w:spacing w:val="14"/>
          <w:szCs w:val="21"/>
          <w:highlight w:val="none"/>
          <w:lang w:eastAsia="zh-CN"/>
        </w:rPr>
        <w:t>、报名时间及地点</w:t>
      </w:r>
    </w:p>
    <w:p>
      <w:pPr>
        <w:pStyle w:val="10"/>
        <w:ind w:left="0" w:leftChars="0" w:firstLine="573" w:firstLineChars="241"/>
        <w:jc w:val="left"/>
        <w:rPr>
          <w:rFonts w:hint="eastAsia" w:ascii="仿宋" w:hAnsi="仿宋" w:eastAsia="仿宋" w:cs="仿宋"/>
          <w:spacing w:val="14"/>
          <w:szCs w:val="21"/>
          <w:highlight w:val="none"/>
          <w:u w:val="none"/>
          <w:lang w:val="en-US" w:eastAsia="zh-CN"/>
        </w:rPr>
      </w:pPr>
      <w:r>
        <w:rPr>
          <w:rFonts w:hint="eastAsia" w:ascii="仿宋" w:hAnsi="仿宋" w:eastAsia="仿宋" w:cs="仿宋"/>
          <w:spacing w:val="14"/>
          <w:szCs w:val="21"/>
          <w:highlight w:val="none"/>
          <w:u w:val="none"/>
          <w:lang w:eastAsia="zh-CN"/>
        </w:rPr>
        <w:t>1、报名时间及获取磋商文件时间：</w:t>
      </w:r>
      <w:r>
        <w:rPr>
          <w:rFonts w:hint="eastAsia" w:ascii="仿宋" w:hAnsi="仿宋" w:eastAsia="仿宋" w:cs="仿宋"/>
          <w:spacing w:val="14"/>
          <w:szCs w:val="21"/>
          <w:highlight w:val="none"/>
          <w:u w:val="none"/>
          <w:lang w:val="en-US" w:eastAsia="zh-CN"/>
        </w:rPr>
        <w:t>2024年10月16日--2024年10月22日上午08：30-12：00，下午14：00-17：30（法定节假日除外，北京时间，下同）；</w:t>
      </w:r>
    </w:p>
    <w:p>
      <w:pPr>
        <w:pStyle w:val="10"/>
        <w:ind w:left="0" w:leftChars="0" w:firstLine="573" w:firstLineChars="241"/>
        <w:jc w:val="left"/>
        <w:rPr>
          <w:rFonts w:hint="eastAsia" w:ascii="仿宋" w:hAnsi="仿宋" w:eastAsia="仿宋" w:cs="仿宋"/>
          <w:spacing w:val="14"/>
          <w:szCs w:val="21"/>
          <w:highlight w:val="none"/>
          <w:u w:val="none"/>
          <w:lang w:val="en-US" w:eastAsia="zh-CN"/>
        </w:rPr>
      </w:pPr>
      <w:r>
        <w:rPr>
          <w:rFonts w:hint="eastAsia" w:ascii="仿宋" w:hAnsi="仿宋" w:eastAsia="仿宋" w:cs="仿宋"/>
          <w:spacing w:val="14"/>
          <w:szCs w:val="21"/>
          <w:highlight w:val="none"/>
          <w:u w:val="none"/>
          <w:lang w:val="en-US" w:eastAsia="zh-CN"/>
        </w:rPr>
        <w:t>2、报名及获取磋商文件地点：洛阳市洛龙区金城寨街283号。</w:t>
      </w:r>
    </w:p>
    <w:p>
      <w:pPr>
        <w:pStyle w:val="10"/>
        <w:ind w:left="0" w:leftChars="0" w:firstLine="573" w:firstLineChars="241"/>
        <w:jc w:val="left"/>
        <w:rPr>
          <w:rFonts w:hint="eastAsia" w:ascii="仿宋" w:hAnsi="仿宋" w:eastAsia="仿宋" w:cs="仿宋"/>
          <w:spacing w:val="14"/>
          <w:szCs w:val="21"/>
          <w:highlight w:val="none"/>
          <w:u w:val="none"/>
          <w:lang w:val="en-US" w:eastAsia="zh-CN"/>
        </w:rPr>
      </w:pPr>
      <w:r>
        <w:rPr>
          <w:rFonts w:hint="eastAsia" w:ascii="仿宋" w:hAnsi="仿宋" w:eastAsia="仿宋" w:cs="仿宋"/>
          <w:spacing w:val="14"/>
          <w:szCs w:val="21"/>
          <w:highlight w:val="none"/>
          <w:u w:val="none"/>
          <w:lang w:val="en-US" w:eastAsia="zh-CN"/>
        </w:rPr>
        <w:t>3、报名需携带资料：营业执照、法定代表人的身份证明及法定代表人身份证或法定代表人签字并加盖单位公章的授权委托书及被授权人的身份证(上述资料须提供加盖单位公章的复印件1份，报名留复印件，法人授权委托书留原件）；</w:t>
      </w:r>
    </w:p>
    <w:p>
      <w:pPr>
        <w:pStyle w:val="10"/>
        <w:ind w:left="0" w:leftChars="0" w:firstLine="573" w:firstLineChars="241"/>
        <w:jc w:val="left"/>
        <w:rPr>
          <w:rFonts w:hint="eastAsia" w:ascii="仿宋" w:hAnsi="仿宋" w:eastAsia="仿宋" w:cs="仿宋"/>
          <w:spacing w:val="14"/>
          <w:szCs w:val="21"/>
          <w:highlight w:val="none"/>
          <w:u w:val="none"/>
          <w:lang w:eastAsia="zh-CN"/>
        </w:rPr>
      </w:pPr>
      <w:r>
        <w:rPr>
          <w:rFonts w:hint="eastAsia" w:ascii="仿宋" w:hAnsi="仿宋" w:eastAsia="仿宋" w:cs="仿宋"/>
          <w:spacing w:val="14"/>
          <w:szCs w:val="21"/>
          <w:highlight w:val="none"/>
          <w:u w:val="none"/>
          <w:lang w:val="en-US" w:eastAsia="zh-CN"/>
        </w:rPr>
        <w:t>4、磋商文件每套售价100元/份，售后不退。</w:t>
      </w:r>
    </w:p>
    <w:p>
      <w:pPr>
        <w:pStyle w:val="10"/>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u w:val="none"/>
          <w:lang w:val="en-US" w:eastAsia="zh-CN"/>
        </w:rPr>
        <w:t>四</w:t>
      </w:r>
      <w:r>
        <w:rPr>
          <w:rFonts w:hint="eastAsia" w:ascii="仿宋" w:hAnsi="仿宋" w:eastAsia="仿宋" w:cs="仿宋"/>
          <w:b/>
          <w:bCs/>
          <w:spacing w:val="14"/>
          <w:szCs w:val="21"/>
          <w:highlight w:val="none"/>
          <w:u w:val="none"/>
          <w:lang w:eastAsia="zh-CN"/>
        </w:rPr>
        <w:t>、响应文件接收截止时间及开标时间：</w:t>
      </w:r>
      <w:r>
        <w:rPr>
          <w:rFonts w:hint="eastAsia" w:ascii="仿宋" w:hAnsi="仿宋" w:eastAsia="仿宋" w:cs="仿宋"/>
          <w:b/>
          <w:bCs/>
          <w:spacing w:val="14"/>
          <w:szCs w:val="21"/>
          <w:highlight w:val="none"/>
          <w:u w:val="none"/>
          <w:lang w:val="en-US" w:eastAsia="zh-CN"/>
        </w:rPr>
        <w:t>2024</w:t>
      </w:r>
      <w:r>
        <w:rPr>
          <w:rFonts w:hint="eastAsia" w:ascii="仿宋" w:hAnsi="仿宋" w:eastAsia="仿宋" w:cs="仿宋"/>
          <w:b/>
          <w:bCs/>
          <w:spacing w:val="14"/>
          <w:szCs w:val="21"/>
          <w:highlight w:val="none"/>
          <w:u w:val="none"/>
          <w:lang w:eastAsia="zh-CN"/>
        </w:rPr>
        <w:t>年</w:t>
      </w:r>
      <w:r>
        <w:rPr>
          <w:rFonts w:hint="eastAsia" w:ascii="仿宋" w:hAnsi="仿宋" w:eastAsia="仿宋" w:cs="仿宋"/>
          <w:b/>
          <w:bCs/>
          <w:spacing w:val="14"/>
          <w:szCs w:val="21"/>
          <w:highlight w:val="none"/>
          <w:u w:val="none"/>
          <w:lang w:val="en-US" w:eastAsia="zh-CN"/>
        </w:rPr>
        <w:t>10</w:t>
      </w:r>
      <w:bookmarkStart w:id="0" w:name="_GoBack"/>
      <w:bookmarkEnd w:id="0"/>
      <w:r>
        <w:rPr>
          <w:rFonts w:hint="eastAsia" w:ascii="仿宋" w:hAnsi="仿宋" w:eastAsia="仿宋" w:cs="仿宋"/>
          <w:b/>
          <w:bCs/>
          <w:spacing w:val="14"/>
          <w:szCs w:val="21"/>
          <w:highlight w:val="none"/>
          <w:u w:val="none"/>
          <w:lang w:eastAsia="zh-CN"/>
        </w:rPr>
        <w:t>月</w:t>
      </w:r>
      <w:r>
        <w:rPr>
          <w:rFonts w:hint="eastAsia" w:ascii="仿宋" w:hAnsi="仿宋" w:eastAsia="仿宋" w:cs="仿宋"/>
          <w:b/>
          <w:bCs/>
          <w:spacing w:val="14"/>
          <w:szCs w:val="21"/>
          <w:highlight w:val="none"/>
          <w:u w:val="none"/>
          <w:lang w:val="en-US" w:eastAsia="zh-CN"/>
        </w:rPr>
        <w:t>28</w:t>
      </w:r>
      <w:r>
        <w:rPr>
          <w:rFonts w:hint="eastAsia" w:ascii="仿宋" w:hAnsi="仿宋" w:eastAsia="仿宋" w:cs="仿宋"/>
          <w:b/>
          <w:bCs/>
          <w:spacing w:val="14"/>
          <w:szCs w:val="21"/>
          <w:highlight w:val="none"/>
          <w:u w:val="none"/>
          <w:lang w:eastAsia="zh-CN"/>
        </w:rPr>
        <w:t>日</w:t>
      </w:r>
      <w:r>
        <w:rPr>
          <w:rFonts w:hint="eastAsia" w:ascii="仿宋" w:hAnsi="仿宋" w:eastAsia="仿宋" w:cs="仿宋"/>
          <w:b/>
          <w:bCs/>
          <w:spacing w:val="14"/>
          <w:szCs w:val="21"/>
          <w:highlight w:val="none"/>
          <w:u w:val="none"/>
          <w:lang w:val="en-US" w:eastAsia="zh-CN"/>
        </w:rPr>
        <w:t>上</w:t>
      </w:r>
      <w:r>
        <w:rPr>
          <w:rFonts w:hint="eastAsia" w:ascii="仿宋" w:hAnsi="仿宋" w:eastAsia="仿宋" w:cs="仿宋"/>
          <w:b/>
          <w:bCs/>
          <w:spacing w:val="14"/>
          <w:szCs w:val="21"/>
          <w:highlight w:val="none"/>
          <w:u w:val="none"/>
          <w:lang w:eastAsia="zh-CN"/>
        </w:rPr>
        <w:t>午</w:t>
      </w:r>
      <w:r>
        <w:rPr>
          <w:rFonts w:hint="eastAsia" w:ascii="仿宋" w:hAnsi="仿宋" w:eastAsia="仿宋" w:cs="仿宋"/>
          <w:b/>
          <w:bCs/>
          <w:spacing w:val="14"/>
          <w:szCs w:val="21"/>
          <w:highlight w:val="none"/>
          <w:u w:val="none"/>
          <w:lang w:val="en-US" w:eastAsia="zh-CN"/>
        </w:rPr>
        <w:t>09</w:t>
      </w:r>
      <w:r>
        <w:rPr>
          <w:rFonts w:hint="eastAsia" w:ascii="仿宋" w:hAnsi="仿宋" w:eastAsia="仿宋" w:cs="仿宋"/>
          <w:b/>
          <w:bCs/>
          <w:spacing w:val="14"/>
          <w:szCs w:val="21"/>
          <w:highlight w:val="none"/>
          <w:lang w:eastAsia="zh-CN"/>
        </w:rPr>
        <w:t>时30分整。</w:t>
      </w:r>
    </w:p>
    <w:p>
      <w:pPr>
        <w:pStyle w:val="10"/>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五</w:t>
      </w:r>
      <w:r>
        <w:rPr>
          <w:rFonts w:hint="eastAsia" w:ascii="仿宋" w:hAnsi="仿宋" w:eastAsia="仿宋" w:cs="仿宋"/>
          <w:b/>
          <w:bCs/>
          <w:spacing w:val="14"/>
          <w:szCs w:val="21"/>
          <w:highlight w:val="none"/>
          <w:lang w:eastAsia="zh-CN"/>
        </w:rPr>
        <w:t>、响应文件接收和开标地点：洛阳市洛龙区金城寨街283号</w:t>
      </w:r>
      <w:r>
        <w:rPr>
          <w:rFonts w:hint="eastAsia" w:ascii="仿宋" w:hAnsi="仿宋" w:eastAsia="仿宋" w:cs="仿宋"/>
          <w:b/>
          <w:bCs/>
          <w:spacing w:val="14"/>
          <w:szCs w:val="21"/>
          <w:highlight w:val="none"/>
          <w:lang w:val="en-US" w:eastAsia="zh-CN"/>
        </w:rPr>
        <w:t>一楼会议室</w:t>
      </w:r>
      <w:r>
        <w:rPr>
          <w:rFonts w:hint="eastAsia" w:ascii="仿宋" w:hAnsi="仿宋" w:eastAsia="仿宋" w:cs="仿宋"/>
          <w:b/>
          <w:bCs/>
          <w:spacing w:val="14"/>
          <w:szCs w:val="21"/>
          <w:highlight w:val="none"/>
          <w:lang w:eastAsia="zh-CN"/>
        </w:rPr>
        <w:t>。</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val="en-US" w:eastAsia="zh-CN"/>
        </w:rPr>
        <w:t>六</w:t>
      </w:r>
      <w:r>
        <w:rPr>
          <w:rFonts w:hint="eastAsia" w:ascii="仿宋" w:hAnsi="仿宋" w:eastAsia="仿宋" w:cs="仿宋"/>
          <w:spacing w:val="14"/>
          <w:szCs w:val="21"/>
          <w:highlight w:val="none"/>
          <w:lang w:eastAsia="zh-CN"/>
        </w:rPr>
        <w:t>、本公告在</w:t>
      </w:r>
      <w:r>
        <w:rPr>
          <w:rFonts w:hint="eastAsia" w:ascii="仿宋" w:hAnsi="仿宋" w:eastAsia="仿宋" w:cs="仿宋"/>
          <w:spacing w:val="14"/>
          <w:szCs w:val="21"/>
          <w:highlight w:val="none"/>
          <w:lang w:val="en-US" w:eastAsia="zh-CN"/>
        </w:rPr>
        <w:t>《中国招标投标公共服务平台》、《河南省电子招标投标公共服务平台》、《洛阳市交通事业发展中心》</w:t>
      </w:r>
      <w:r>
        <w:rPr>
          <w:rFonts w:hint="eastAsia" w:ascii="仿宋" w:hAnsi="仿宋" w:eastAsia="仿宋" w:cs="仿宋"/>
          <w:spacing w:val="14"/>
          <w:szCs w:val="21"/>
          <w:highlight w:val="none"/>
          <w:lang w:eastAsia="zh-CN"/>
        </w:rPr>
        <w:t>上发布公告。公告期为5个工作日。</w:t>
      </w:r>
    </w:p>
    <w:p>
      <w:pPr>
        <w:pStyle w:val="10"/>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七</w:t>
      </w:r>
      <w:r>
        <w:rPr>
          <w:rFonts w:hint="eastAsia" w:ascii="仿宋" w:hAnsi="仿宋" w:eastAsia="仿宋" w:cs="仿宋"/>
          <w:b/>
          <w:bCs/>
          <w:spacing w:val="14"/>
          <w:szCs w:val="21"/>
          <w:highlight w:val="none"/>
          <w:lang w:eastAsia="zh-CN"/>
        </w:rPr>
        <w:t>、其他：</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1、</w:t>
      </w:r>
      <w:r>
        <w:rPr>
          <w:rFonts w:hint="eastAsia" w:ascii="仿宋" w:hAnsi="仿宋" w:eastAsia="仿宋" w:cs="仿宋"/>
          <w:spacing w:val="14"/>
          <w:szCs w:val="21"/>
          <w:highlight w:val="none"/>
          <w:lang w:val="en-US" w:eastAsia="zh-CN"/>
        </w:rPr>
        <w:t>采购人</w:t>
      </w:r>
      <w:r>
        <w:rPr>
          <w:rFonts w:hint="eastAsia" w:ascii="仿宋" w:hAnsi="仿宋" w:eastAsia="仿宋" w:cs="仿宋"/>
          <w:spacing w:val="14"/>
          <w:szCs w:val="21"/>
          <w:highlight w:val="none"/>
          <w:lang w:eastAsia="zh-CN"/>
        </w:rPr>
        <w:t>拒绝借用他人资质或挂靠单位报名，一经发现，有权取消报名人</w:t>
      </w:r>
      <w:r>
        <w:rPr>
          <w:rFonts w:hint="eastAsia" w:ascii="仿宋" w:hAnsi="仿宋" w:eastAsia="仿宋" w:cs="仿宋"/>
          <w:spacing w:val="14"/>
          <w:szCs w:val="21"/>
          <w:highlight w:val="none"/>
          <w:lang w:val="en-US" w:eastAsia="zh-CN"/>
        </w:rPr>
        <w:t>响应</w:t>
      </w:r>
      <w:r>
        <w:rPr>
          <w:rFonts w:hint="eastAsia" w:ascii="仿宋" w:hAnsi="仿宋" w:eastAsia="仿宋" w:cs="仿宋"/>
          <w:spacing w:val="14"/>
          <w:szCs w:val="21"/>
          <w:highlight w:val="none"/>
          <w:lang w:eastAsia="zh-CN"/>
        </w:rPr>
        <w:t>资格。 </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val="en-US" w:eastAsia="zh-CN"/>
        </w:rPr>
        <w:t>2、</w:t>
      </w:r>
      <w:r>
        <w:rPr>
          <w:rFonts w:hint="eastAsia" w:ascii="仿宋" w:hAnsi="仿宋" w:eastAsia="仿宋" w:cs="仿宋"/>
          <w:spacing w:val="14"/>
          <w:szCs w:val="21"/>
          <w:highlight w:val="none"/>
          <w:lang w:eastAsia="zh-CN"/>
        </w:rPr>
        <w:t>供应商在参与本项目采购活动期间应及时关注相关网站获取相关澄清或变更等信息（如果有）。</w:t>
      </w:r>
    </w:p>
    <w:p>
      <w:pPr>
        <w:pStyle w:val="10"/>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八</w:t>
      </w:r>
      <w:r>
        <w:rPr>
          <w:rFonts w:hint="eastAsia" w:ascii="仿宋" w:hAnsi="仿宋" w:eastAsia="仿宋" w:cs="仿宋"/>
          <w:b/>
          <w:bCs/>
          <w:spacing w:val="14"/>
          <w:szCs w:val="21"/>
          <w:highlight w:val="none"/>
          <w:lang w:eastAsia="zh-CN"/>
        </w:rPr>
        <w:t>、</w:t>
      </w:r>
      <w:r>
        <w:rPr>
          <w:rFonts w:hint="eastAsia" w:ascii="仿宋" w:hAnsi="仿宋" w:eastAsia="仿宋" w:cs="仿宋"/>
          <w:b/>
          <w:bCs/>
          <w:spacing w:val="14"/>
          <w:szCs w:val="21"/>
          <w:highlight w:val="none"/>
          <w:lang w:val="en-US" w:eastAsia="zh-CN"/>
        </w:rPr>
        <w:t>采购</w:t>
      </w:r>
      <w:r>
        <w:rPr>
          <w:rFonts w:hint="eastAsia" w:ascii="仿宋" w:hAnsi="仿宋" w:eastAsia="仿宋" w:cs="仿宋"/>
          <w:b/>
          <w:bCs/>
          <w:spacing w:val="14"/>
          <w:szCs w:val="21"/>
          <w:highlight w:val="none"/>
          <w:lang w:eastAsia="zh-CN"/>
        </w:rPr>
        <w:t>单位名称、地址、联系人和电话：</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名称：洛阳市交通事业发展中心</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地址：洛阳市涧西区南昌路172号</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联系人：</w:t>
      </w:r>
      <w:r>
        <w:rPr>
          <w:rFonts w:hint="eastAsia" w:ascii="仿宋" w:hAnsi="仿宋" w:eastAsia="仿宋" w:cs="仿宋"/>
          <w:spacing w:val="14"/>
          <w:szCs w:val="21"/>
          <w:highlight w:val="none"/>
          <w:lang w:val="en-US" w:eastAsia="zh-CN"/>
        </w:rPr>
        <w:t>吕</w:t>
      </w:r>
      <w:r>
        <w:rPr>
          <w:rFonts w:hint="eastAsia" w:ascii="仿宋" w:hAnsi="仿宋" w:eastAsia="仿宋" w:cs="仿宋"/>
          <w:spacing w:val="14"/>
          <w:szCs w:val="21"/>
          <w:highlight w:val="none"/>
          <w:lang w:eastAsia="zh-CN"/>
        </w:rPr>
        <w:t>先生</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eastAsia="zh-CN"/>
        </w:rPr>
        <w:t>联系方式：</w:t>
      </w:r>
      <w:r>
        <w:rPr>
          <w:rFonts w:hint="eastAsia" w:ascii="仿宋" w:hAnsi="仿宋" w:eastAsia="仿宋" w:cs="仿宋"/>
          <w:spacing w:val="14"/>
          <w:szCs w:val="21"/>
          <w:highlight w:val="none"/>
          <w:lang w:val="en-US" w:eastAsia="zh-CN"/>
        </w:rPr>
        <w:t>0379-63213872</w:t>
      </w:r>
    </w:p>
    <w:p>
      <w:pPr>
        <w:pStyle w:val="10"/>
        <w:ind w:left="0" w:leftChars="0" w:firstLine="576" w:firstLineChars="241"/>
        <w:jc w:val="left"/>
        <w:rPr>
          <w:rFonts w:hint="eastAsia" w:ascii="仿宋" w:hAnsi="仿宋" w:eastAsia="仿宋" w:cs="仿宋"/>
          <w:b/>
          <w:bCs/>
          <w:spacing w:val="14"/>
          <w:szCs w:val="21"/>
          <w:highlight w:val="none"/>
          <w:lang w:eastAsia="zh-CN"/>
        </w:rPr>
      </w:pPr>
      <w:r>
        <w:rPr>
          <w:rFonts w:hint="eastAsia" w:ascii="仿宋" w:hAnsi="仿宋" w:eastAsia="仿宋" w:cs="仿宋"/>
          <w:b/>
          <w:bCs/>
          <w:spacing w:val="14"/>
          <w:szCs w:val="21"/>
          <w:highlight w:val="none"/>
          <w:lang w:val="en-US" w:eastAsia="zh-CN"/>
        </w:rPr>
        <w:t>九</w:t>
      </w:r>
      <w:r>
        <w:rPr>
          <w:rFonts w:hint="eastAsia" w:ascii="仿宋" w:hAnsi="仿宋" w:eastAsia="仿宋" w:cs="仿宋"/>
          <w:b/>
          <w:bCs/>
          <w:spacing w:val="14"/>
          <w:szCs w:val="21"/>
          <w:highlight w:val="none"/>
          <w:lang w:eastAsia="zh-CN"/>
        </w:rPr>
        <w:t>、</w:t>
      </w:r>
      <w:r>
        <w:rPr>
          <w:rFonts w:hint="eastAsia" w:ascii="仿宋" w:hAnsi="仿宋" w:eastAsia="仿宋" w:cs="仿宋"/>
          <w:b/>
          <w:bCs/>
          <w:spacing w:val="14"/>
          <w:szCs w:val="21"/>
          <w:highlight w:val="none"/>
          <w:lang w:val="en-US" w:eastAsia="zh-CN"/>
        </w:rPr>
        <w:t>采购</w:t>
      </w:r>
      <w:r>
        <w:rPr>
          <w:rFonts w:hint="eastAsia" w:ascii="仿宋" w:hAnsi="仿宋" w:eastAsia="仿宋" w:cs="仿宋"/>
          <w:b/>
          <w:bCs/>
          <w:spacing w:val="14"/>
          <w:szCs w:val="21"/>
          <w:highlight w:val="none"/>
          <w:lang w:eastAsia="zh-CN"/>
        </w:rPr>
        <w:t>代理机构名称、地址、联系人、电话和电子邮箱：</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采购代理机构：洛阳市德正工程管理有限公司</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地址：洛阳市洛龙区金城寨街283号</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eastAsia="zh-CN"/>
        </w:rPr>
        <w:t>联系人：尚</w:t>
      </w:r>
      <w:r>
        <w:rPr>
          <w:rFonts w:hint="eastAsia" w:ascii="仿宋" w:hAnsi="仿宋" w:eastAsia="仿宋" w:cs="仿宋"/>
          <w:spacing w:val="14"/>
          <w:szCs w:val="21"/>
          <w:highlight w:val="none"/>
          <w:lang w:val="en-US" w:eastAsia="zh-CN"/>
        </w:rPr>
        <w:t>晓雪</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电话：0379-65977768</w:t>
      </w:r>
    </w:p>
    <w:p>
      <w:pPr>
        <w:pStyle w:val="10"/>
        <w:ind w:left="0" w:leftChars="0" w:firstLine="573" w:firstLineChars="241"/>
        <w:jc w:val="left"/>
        <w:rPr>
          <w:rFonts w:hint="eastAsia" w:ascii="仿宋" w:hAnsi="仿宋" w:eastAsia="仿宋" w:cs="仿宋"/>
          <w:spacing w:val="14"/>
          <w:szCs w:val="21"/>
          <w:highlight w:val="none"/>
          <w:lang w:eastAsia="zh-CN"/>
        </w:rPr>
      </w:pPr>
      <w:r>
        <w:rPr>
          <w:rFonts w:hint="eastAsia" w:ascii="仿宋" w:hAnsi="仿宋" w:eastAsia="仿宋" w:cs="仿宋"/>
          <w:spacing w:val="14"/>
          <w:szCs w:val="21"/>
          <w:highlight w:val="none"/>
          <w:lang w:eastAsia="zh-CN"/>
        </w:rPr>
        <w:t>电子邮箱：</w:t>
      </w:r>
      <w:r>
        <w:rPr>
          <w:rFonts w:hint="eastAsia" w:ascii="仿宋" w:hAnsi="仿宋" w:eastAsia="仿宋" w:cs="仿宋"/>
          <w:spacing w:val="14"/>
          <w:szCs w:val="21"/>
          <w:highlight w:val="none"/>
          <w:lang w:eastAsia="zh-CN"/>
        </w:rPr>
        <w:fldChar w:fldCharType="begin"/>
      </w:r>
      <w:r>
        <w:rPr>
          <w:rFonts w:hint="eastAsia" w:ascii="仿宋" w:hAnsi="仿宋" w:eastAsia="仿宋" w:cs="仿宋"/>
          <w:spacing w:val="14"/>
          <w:szCs w:val="21"/>
          <w:highlight w:val="none"/>
          <w:lang w:eastAsia="zh-CN"/>
        </w:rPr>
        <w:instrText xml:space="preserve"> HYPERLINK "mailto:lydzgc123@163.com" </w:instrText>
      </w:r>
      <w:r>
        <w:rPr>
          <w:rFonts w:hint="eastAsia" w:ascii="仿宋" w:hAnsi="仿宋" w:eastAsia="仿宋" w:cs="仿宋"/>
          <w:spacing w:val="14"/>
          <w:szCs w:val="21"/>
          <w:highlight w:val="none"/>
          <w:lang w:eastAsia="zh-CN"/>
        </w:rPr>
        <w:fldChar w:fldCharType="separate"/>
      </w:r>
      <w:r>
        <w:rPr>
          <w:rFonts w:hint="eastAsia" w:ascii="仿宋" w:hAnsi="仿宋" w:eastAsia="仿宋" w:cs="仿宋"/>
          <w:spacing w:val="14"/>
          <w:szCs w:val="21"/>
          <w:highlight w:val="none"/>
          <w:lang w:eastAsia="zh-CN"/>
        </w:rPr>
        <w:t>lydzgc123@163.com</w:t>
      </w:r>
      <w:r>
        <w:rPr>
          <w:rFonts w:hint="eastAsia" w:ascii="仿宋" w:hAnsi="仿宋" w:eastAsia="仿宋" w:cs="仿宋"/>
          <w:spacing w:val="14"/>
          <w:szCs w:val="21"/>
          <w:highlight w:val="none"/>
          <w:lang w:eastAsia="zh-CN"/>
        </w:rPr>
        <w:fldChar w:fldCharType="end"/>
      </w:r>
    </w:p>
    <w:p>
      <w:pPr>
        <w:pStyle w:val="10"/>
        <w:ind w:left="0" w:leftChars="0" w:firstLine="576" w:firstLineChars="241"/>
        <w:jc w:val="left"/>
        <w:rPr>
          <w:rFonts w:hint="eastAsia" w:ascii="仿宋" w:hAnsi="仿宋" w:eastAsia="仿宋" w:cs="仿宋"/>
          <w:b/>
          <w:bCs/>
          <w:spacing w:val="14"/>
          <w:szCs w:val="21"/>
          <w:highlight w:val="none"/>
          <w:lang w:val="en-US" w:eastAsia="zh-CN"/>
        </w:rPr>
      </w:pPr>
      <w:r>
        <w:rPr>
          <w:rFonts w:hint="eastAsia" w:ascii="仿宋" w:hAnsi="仿宋" w:eastAsia="仿宋" w:cs="仿宋"/>
          <w:b/>
          <w:bCs/>
          <w:spacing w:val="14"/>
          <w:szCs w:val="21"/>
          <w:highlight w:val="none"/>
          <w:lang w:val="en-US" w:eastAsia="zh-CN"/>
        </w:rPr>
        <w:t>十、监督部门及联系人和电话：</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监督部门：洛阳市交通运输局</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联系人：洛阳市交通运输局建管科</w:t>
      </w:r>
    </w:p>
    <w:p>
      <w:pPr>
        <w:pStyle w:val="10"/>
        <w:ind w:left="0" w:leftChars="0" w:firstLine="573" w:firstLineChars="241"/>
        <w:jc w:val="left"/>
        <w:rPr>
          <w:rFonts w:hint="eastAsia" w:ascii="仿宋" w:hAnsi="仿宋" w:eastAsia="仿宋" w:cs="仿宋"/>
          <w:spacing w:val="14"/>
          <w:szCs w:val="21"/>
          <w:highlight w:val="none"/>
          <w:lang w:val="en-US" w:eastAsia="zh-CN"/>
        </w:rPr>
      </w:pPr>
      <w:r>
        <w:rPr>
          <w:rFonts w:hint="eastAsia" w:ascii="仿宋" w:hAnsi="仿宋" w:eastAsia="仿宋" w:cs="仿宋"/>
          <w:spacing w:val="14"/>
          <w:szCs w:val="21"/>
          <w:highlight w:val="none"/>
          <w:lang w:val="en-US" w:eastAsia="zh-CN"/>
        </w:rPr>
        <w:t>联系电话：0379-63218170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M2ExOTY3MGZiYThjYTg2MjkyOTk1MjViZDVjNmIifQ=="/>
  </w:docVars>
  <w:rsids>
    <w:rsidRoot w:val="37AC0C23"/>
    <w:rsid w:val="0BE775C5"/>
    <w:rsid w:val="1CC7757C"/>
    <w:rsid w:val="37AC0C23"/>
    <w:rsid w:val="3FBE7F20"/>
    <w:rsid w:val="597638E0"/>
    <w:rsid w:val="6E427DDD"/>
    <w:rsid w:val="6FC7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6"/>
    <w:uiPriority w:val="0"/>
    <w:pPr>
      <w:spacing w:after="120" w:afterLines="0"/>
      <w:ind w:firstLine="420"/>
    </w:pPr>
  </w:style>
  <w:style w:type="paragraph" w:styleId="3">
    <w:name w:val="Body Text"/>
    <w:basedOn w:val="1"/>
    <w:next w:val="4"/>
    <w:uiPriority w:val="0"/>
    <w:rPr>
      <w:rFonts w:eastAsia="仿宋_GB2312"/>
      <w:kern w:val="2"/>
      <w:sz w:val="28"/>
      <w:szCs w:val="30"/>
    </w:rPr>
  </w:style>
  <w:style w:type="paragraph" w:customStyle="1" w:styleId="4">
    <w:name w:val="style4"/>
    <w:basedOn w:val="1"/>
    <w:next w:val="5"/>
    <w:qFormat/>
    <w:uiPriority w:val="0"/>
    <w:pPr>
      <w:widowControl/>
      <w:spacing w:before="100" w:beforeAutospacing="1" w:after="100" w:afterAutospacing="1"/>
      <w:jc w:val="left"/>
    </w:pPr>
    <w:rPr>
      <w:rFonts w:ascii="宋体" w:hAnsi="宋体" w:cs="宋体"/>
      <w:kern w:val="0"/>
      <w:sz w:val="18"/>
      <w:szCs w:val="18"/>
    </w:rPr>
  </w:style>
  <w:style w:type="paragraph" w:customStyle="1" w:styleId="5">
    <w:name w:val="2"/>
    <w:basedOn w:val="1"/>
    <w:next w:val="1"/>
    <w:qFormat/>
    <w:uiPriority w:val="0"/>
    <w:pPr>
      <w:adjustRightInd w:val="0"/>
      <w:spacing w:line="420" w:lineRule="atLeast"/>
      <w:ind w:left="1134" w:hanging="227"/>
      <w:textAlignment w:val="baseline"/>
    </w:pPr>
    <w:rPr>
      <w:kern w:val="0"/>
      <w:szCs w:val="20"/>
    </w:rPr>
  </w:style>
  <w:style w:type="paragraph" w:styleId="6">
    <w:name w:val="Body Text First Indent 2"/>
    <w:basedOn w:val="7"/>
    <w:uiPriority w:val="0"/>
    <w:pPr>
      <w:spacing w:after="120" w:afterLines="0" w:line="240" w:lineRule="auto"/>
      <w:ind w:left="200" w:leftChars="200" w:firstLine="200" w:firstLineChars="200"/>
    </w:pPr>
  </w:style>
  <w:style w:type="paragraph" w:styleId="7">
    <w:name w:val="Body Text Indent"/>
    <w:basedOn w:val="1"/>
    <w:uiPriority w:val="0"/>
    <w:pPr>
      <w:spacing w:line="400" w:lineRule="exact"/>
      <w:ind w:left="630"/>
    </w:pPr>
    <w:rPr>
      <w:rFonts w:ascii="楷体_GB2312" w:eastAsia="仿宋_GB2312"/>
      <w:kern w:val="2"/>
      <w:sz w:val="30"/>
      <w:szCs w:val="30"/>
    </w:rPr>
  </w:style>
  <w:style w:type="paragraph" w:customStyle="1" w:styleId="10">
    <w:name w:val="*正文"/>
    <w:basedOn w:val="1"/>
    <w:next w:val="1"/>
    <w:qFormat/>
    <w:uiPriority w:val="0"/>
    <w:pPr>
      <w:widowControl/>
      <w:ind w:firstLine="482"/>
    </w:pPr>
    <w:rPr>
      <w:rFonts w:ascii="微软雅黑" w:hAnsi="微软雅黑" w:eastAsia="微软雅黑"/>
      <w:sz w:val="21"/>
    </w:rPr>
  </w:style>
  <w:style w:type="paragraph" w:customStyle="1" w:styleId="11">
    <w:name w:val="*正文_1"/>
    <w:basedOn w:val="12"/>
    <w:next w:val="15"/>
    <w:qFormat/>
    <w:uiPriority w:val="0"/>
    <w:pPr>
      <w:widowControl/>
      <w:ind w:firstLine="482"/>
    </w:pPr>
    <w:rPr>
      <w:rFonts w:ascii="微软雅黑" w:hAnsi="微软雅黑" w:eastAsia="微软雅黑"/>
    </w:rPr>
  </w:style>
  <w:style w:type="paragraph" w:customStyle="1" w:styleId="12">
    <w:name w:val="正文_2_0"/>
    <w:basedOn w:val="13"/>
    <w:qFormat/>
    <w:uiPriority w:val="0"/>
  </w:style>
  <w:style w:type="paragraph" w:customStyle="1" w:styleId="13">
    <w:name w:val="正文_3_0"/>
    <w:basedOn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4_0"/>
    <w:qFormat/>
    <w:uiPriority w:val="0"/>
    <w:pPr>
      <w:widowControl w:val="0"/>
      <w:jc w:val="both"/>
    </w:pPr>
    <w:rPr>
      <w:rFonts w:ascii="Times New Roman" w:hAnsi="Times New Roman" w:eastAsia="宋体" w:cs="Times New Roman"/>
      <w:lang w:val="en-US" w:eastAsia="zh-CN" w:bidi="ar-SA"/>
    </w:rPr>
  </w:style>
  <w:style w:type="paragraph" w:customStyle="1" w:styleId="15">
    <w:name w:val="正文_1"/>
    <w:next w:val="16"/>
    <w:qFormat/>
    <w:uiPriority w:val="0"/>
    <w:pPr>
      <w:widowControl w:val="0"/>
      <w:jc w:val="both"/>
    </w:pPr>
    <w:rPr>
      <w:rFonts w:ascii="Times New Roman" w:hAnsi="Times New Roman" w:eastAsia="宋体" w:cs="Times New Roman"/>
      <w:lang w:val="en-US" w:eastAsia="zh-CN" w:bidi="ar-SA"/>
    </w:rPr>
  </w:style>
  <w:style w:type="paragraph" w:customStyle="1" w:styleId="16">
    <w:name w:val="正文文本_1"/>
    <w:basedOn w:val="15"/>
    <w:next w:val="17"/>
    <w:unhideWhenUsed/>
    <w:qFormat/>
    <w:uiPriority w:val="0"/>
    <w:pPr>
      <w:widowControl/>
      <w:adjustRightInd w:val="0"/>
      <w:spacing w:after="60" w:line="360" w:lineRule="atLeast"/>
      <w:ind w:left="72" w:leftChars="30" w:right="30" w:rightChars="30" w:firstLine="200" w:firstLineChars="200"/>
      <w:jc w:val="center"/>
    </w:pPr>
  </w:style>
  <w:style w:type="paragraph" w:customStyle="1" w:styleId="17">
    <w:name w:val="Default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36</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2024-10-15T02:20:00Z</dcterms:created>
  <dc:creator>NTKO</dc:creator>
  <cp:lastModifiedBy>NTKO</cp:lastModifiedBy>
  <dcterms:modified xsi:type="dcterms:W3CDTF">2024-10-15T02:59:08Z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F58A34E7D5594B7B9AACEAF84D01DADB_11</vt:lpwstr>
  </property>
</Properties>
</file>