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
      <w:pPr>
        <w:spacing w:line="360" w:lineRule="auto"/>
        <w:jc w:val="center"/>
        <w:rPr>
          <w:rFonts w:hint="eastAsia" w:ascii="仿宋" w:hAnsi="仿宋" w:eastAsia="仿宋" w:cs="仿宋"/>
          <w:b/>
          <w:bCs/>
          <w:sz w:val="48"/>
          <w:szCs w:val="48"/>
          <w:lang w:eastAsia="zh-CN"/>
        </w:rPr>
      </w:pPr>
      <w:r>
        <w:rPr>
          <w:rFonts w:hint="eastAsia" w:ascii="仿宋" w:hAnsi="仿宋" w:eastAsia="仿宋" w:cs="仿宋"/>
          <w:b/>
          <w:bCs/>
          <w:sz w:val="60"/>
          <w:szCs w:val="60"/>
          <w:lang w:eastAsia="zh-CN"/>
        </w:rPr>
        <w:t>G208二淅线洛阳绕城段改建工程结算服务</w:t>
      </w:r>
    </w:p>
    <w:p>
      <w:pPr>
        <w:rPr>
          <w:rFonts w:ascii="仿宋" w:hAnsi="仿宋" w:eastAsia="仿宋" w:cs="仿宋"/>
          <w:b/>
          <w:sz w:val="52"/>
          <w:szCs w:val="52"/>
        </w:rPr>
      </w:pPr>
    </w:p>
    <w:p>
      <w:pPr>
        <w:spacing w:line="360" w:lineRule="auto"/>
        <w:jc w:val="center"/>
        <w:rPr>
          <w:rFonts w:ascii="仿宋" w:hAnsi="仿宋" w:eastAsia="仿宋" w:cs="仿宋"/>
          <w:b/>
          <w:sz w:val="72"/>
          <w:szCs w:val="72"/>
        </w:rPr>
      </w:pPr>
      <w:r>
        <w:rPr>
          <w:rFonts w:hint="eastAsia" w:ascii="仿宋" w:hAnsi="仿宋" w:eastAsia="仿宋" w:cs="仿宋"/>
          <w:b/>
          <w:sz w:val="72"/>
          <w:szCs w:val="72"/>
          <w:lang w:val="en-US" w:eastAsia="zh-CN"/>
        </w:rPr>
        <w:t>竞争性磋商</w:t>
      </w:r>
      <w:r>
        <w:rPr>
          <w:rFonts w:hint="eastAsia" w:ascii="仿宋" w:hAnsi="仿宋" w:eastAsia="仿宋" w:cs="仿宋"/>
          <w:b/>
          <w:sz w:val="72"/>
          <w:szCs w:val="72"/>
        </w:rPr>
        <w:t>文件</w:t>
      </w:r>
    </w:p>
    <w:p>
      <w:pPr>
        <w:jc w:val="center"/>
        <w:rPr>
          <w:rFonts w:hint="eastAsia" w:ascii="仿宋" w:hAnsi="仿宋" w:eastAsia="仿宋" w:cs="仿宋"/>
          <w:b/>
          <w:sz w:val="32"/>
          <w:szCs w:val="32"/>
          <w:lang w:eastAsia="zh-CN"/>
        </w:rPr>
      </w:pPr>
      <w:r>
        <w:rPr>
          <w:rFonts w:hint="eastAsia" w:ascii="仿宋" w:hAnsi="仿宋" w:eastAsia="仿宋" w:cs="仿宋"/>
          <w:b/>
          <w:sz w:val="32"/>
          <w:szCs w:val="32"/>
        </w:rPr>
        <w:t>项目编号:</w:t>
      </w:r>
    </w:p>
    <w:p>
      <w:r>
        <w:rPr>
          <w:rFonts w:hint="eastAsia"/>
        </w:rPr>
        <w:drawing>
          <wp:anchor distT="0" distB="0" distL="114300" distR="114300" simplePos="0" relativeHeight="251661312" behindDoc="0" locked="0" layoutInCell="1" allowOverlap="1">
            <wp:simplePos x="0" y="0"/>
            <wp:positionH relativeFrom="column">
              <wp:posOffset>791845</wp:posOffset>
            </wp:positionH>
            <wp:positionV relativeFrom="paragraph">
              <wp:posOffset>32385</wp:posOffset>
            </wp:positionV>
            <wp:extent cx="3963035" cy="2920365"/>
            <wp:effectExtent l="0" t="0" r="18415" b="13335"/>
            <wp:wrapTopAndBottom/>
            <wp:docPr id="504" name="图片 6" descr="16393032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图片 6" descr="1639303237(1)"/>
                    <pic:cNvPicPr>
                      <a:picLocks noChangeAspect="1"/>
                    </pic:cNvPicPr>
                  </pic:nvPicPr>
                  <pic:blipFill>
                    <a:blip r:embed="rId8"/>
                    <a:stretch>
                      <a:fillRect/>
                    </a:stretch>
                  </pic:blipFill>
                  <pic:spPr>
                    <a:xfrm>
                      <a:off x="0" y="0"/>
                      <a:ext cx="3963035" cy="2920365"/>
                    </a:xfrm>
                    <a:prstGeom prst="rect">
                      <a:avLst/>
                    </a:prstGeom>
                    <a:noFill/>
                    <a:ln>
                      <a:noFill/>
                    </a:ln>
                  </pic:spPr>
                </pic:pic>
              </a:graphicData>
            </a:graphic>
          </wp:anchor>
        </w:drawing>
      </w:r>
      <w:r>
        <w:rPr>
          <w:rFonts w:hint="eastAsia"/>
        </w:rPr>
        <w:drawing>
          <wp:anchor distT="0" distB="0" distL="114300" distR="114300" simplePos="0" relativeHeight="251660288" behindDoc="0" locked="0" layoutInCell="1" allowOverlap="1">
            <wp:simplePos x="0" y="0"/>
            <wp:positionH relativeFrom="column">
              <wp:posOffset>1720850</wp:posOffset>
            </wp:positionH>
            <wp:positionV relativeFrom="page">
              <wp:posOffset>4662170</wp:posOffset>
            </wp:positionV>
            <wp:extent cx="2190750" cy="2465070"/>
            <wp:effectExtent l="0" t="0" r="0" b="0"/>
            <wp:wrapTopAndBottom/>
            <wp:docPr id="7" name="图片 2" descr="a59d8f796794b7b4dfbe128251a01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a59d8f796794b7b4dfbe128251a01b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190750" cy="2465070"/>
                    </a:xfrm>
                    <a:prstGeom prst="rect">
                      <a:avLst/>
                    </a:prstGeom>
                    <a:noFill/>
                    <a:ln>
                      <a:noFill/>
                    </a:ln>
                  </pic:spPr>
                </pic:pic>
              </a:graphicData>
            </a:graphic>
          </wp:anchor>
        </w:drawing>
      </w:r>
    </w:p>
    <w:tbl>
      <w:tblPr>
        <w:tblStyle w:val="1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31"/>
        <w:gridCol w:w="49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6" w:hRule="atLeast"/>
          <w:jc w:val="center"/>
        </w:trPr>
        <w:tc>
          <w:tcPr>
            <w:tcW w:w="2331" w:type="dxa"/>
            <w:noWrap w:val="0"/>
            <w:vAlign w:val="center"/>
          </w:tcPr>
          <w:p>
            <w:pPr>
              <w:jc w:val="distribute"/>
              <w:rPr>
                <w:rFonts w:hint="eastAsia" w:ascii="仿宋" w:hAnsi="仿宋" w:eastAsia="仿宋" w:cs="仿宋"/>
                <w:b/>
                <w:sz w:val="32"/>
                <w:szCs w:val="32"/>
                <w:vertAlign w:val="baseline"/>
              </w:rPr>
            </w:pPr>
            <w:r>
              <w:rPr>
                <w:rFonts w:hint="eastAsia" w:ascii="仿宋" w:hAnsi="仿宋" w:eastAsia="仿宋" w:cs="仿宋"/>
                <w:b/>
                <w:sz w:val="32"/>
                <w:szCs w:val="32"/>
              </w:rPr>
              <w:t>采购人：</w:t>
            </w:r>
          </w:p>
        </w:tc>
        <w:tc>
          <w:tcPr>
            <w:tcW w:w="4908" w:type="dxa"/>
            <w:noWrap w:val="0"/>
            <w:vAlign w:val="center"/>
          </w:tcPr>
          <w:p>
            <w:pPr>
              <w:pStyle w:val="49"/>
              <w:keepNext w:val="0"/>
              <w:keepLines w:val="0"/>
              <w:pageBreakBefore w:val="0"/>
              <w:widowControl w:val="0"/>
              <w:kinsoku/>
              <w:wordWrap/>
              <w:overflowPunct/>
              <w:topLinePunct w:val="0"/>
              <w:autoSpaceDE/>
              <w:autoSpaceDN/>
              <w:bidi w:val="0"/>
              <w:adjustRightInd/>
              <w:snapToGrid/>
              <w:spacing w:before="0" w:beforeAutospacing="0" w:line="240" w:lineRule="auto"/>
              <w:ind w:firstLine="0" w:firstLineChars="0"/>
              <w:jc w:val="distribute"/>
              <w:textAlignment w:val="auto"/>
              <w:rPr>
                <w:rFonts w:hint="eastAsia" w:ascii="仿宋" w:hAnsi="仿宋" w:eastAsia="仿宋" w:cs="仿宋"/>
                <w:b/>
                <w:sz w:val="32"/>
                <w:szCs w:val="32"/>
                <w:vertAlign w:val="baseline"/>
              </w:rPr>
            </w:pPr>
            <w:r>
              <w:rPr>
                <w:rFonts w:hint="eastAsia" w:ascii="仿宋" w:hAnsi="仿宋" w:eastAsia="仿宋" w:cs="仿宋"/>
                <w:b/>
                <w:sz w:val="32"/>
                <w:szCs w:val="32"/>
                <w:lang w:eastAsia="zh-CN"/>
              </w:rPr>
              <w:t>洛阳市交通事业发展中心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6" w:hRule="atLeast"/>
          <w:jc w:val="center"/>
        </w:trPr>
        <w:tc>
          <w:tcPr>
            <w:tcW w:w="2331" w:type="dxa"/>
            <w:noWrap w:val="0"/>
            <w:vAlign w:val="center"/>
          </w:tcPr>
          <w:p>
            <w:pPr>
              <w:jc w:val="distribute"/>
              <w:rPr>
                <w:rFonts w:hint="eastAsia" w:ascii="仿宋" w:hAnsi="仿宋" w:eastAsia="仿宋" w:cs="仿宋"/>
                <w:b/>
                <w:sz w:val="32"/>
                <w:szCs w:val="32"/>
                <w:vertAlign w:val="baseline"/>
              </w:rPr>
            </w:pPr>
            <w:r>
              <w:rPr>
                <w:rFonts w:hint="eastAsia" w:ascii="仿宋" w:hAnsi="仿宋" w:eastAsia="仿宋" w:cs="仿宋"/>
                <w:b/>
                <w:sz w:val="32"/>
                <w:szCs w:val="32"/>
              </w:rPr>
              <w:t>代理机构：</w:t>
            </w:r>
          </w:p>
        </w:tc>
        <w:tc>
          <w:tcPr>
            <w:tcW w:w="490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distribute"/>
              <w:textAlignment w:val="auto"/>
              <w:rPr>
                <w:rFonts w:hint="eastAsia" w:ascii="仿宋" w:hAnsi="仿宋" w:eastAsia="仿宋" w:cs="仿宋"/>
                <w:b/>
                <w:sz w:val="32"/>
                <w:szCs w:val="32"/>
                <w:vertAlign w:val="baseline"/>
              </w:rPr>
            </w:pPr>
            <w:r>
              <w:rPr>
                <w:rFonts w:hint="eastAsia" w:ascii="仿宋" w:hAnsi="仿宋" w:eastAsia="仿宋" w:cs="仿宋"/>
                <w:b/>
                <w:sz w:val="32"/>
                <w:szCs w:val="32"/>
                <w:lang w:eastAsia="zh-CN"/>
              </w:rPr>
              <w:t>中韵天隆工程集团有限公司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jc w:val="center"/>
        </w:trPr>
        <w:tc>
          <w:tcPr>
            <w:tcW w:w="2331" w:type="dxa"/>
            <w:noWrap w:val="0"/>
            <w:vAlign w:val="center"/>
          </w:tcPr>
          <w:p>
            <w:pPr>
              <w:pStyle w:val="49"/>
              <w:jc w:val="distribute"/>
              <w:rPr>
                <w:rFonts w:hint="eastAsia" w:ascii="仿宋" w:hAnsi="仿宋" w:eastAsia="仿宋" w:cs="仿宋"/>
                <w:b/>
                <w:sz w:val="32"/>
                <w:szCs w:val="32"/>
                <w:vertAlign w:val="baseline"/>
                <w:lang w:eastAsia="zh-CN"/>
              </w:rPr>
            </w:pPr>
            <w:r>
              <w:rPr>
                <w:rFonts w:hint="eastAsia" w:ascii="仿宋" w:hAnsi="仿宋" w:eastAsia="仿宋" w:cs="仿宋"/>
                <w:b/>
                <w:sz w:val="32"/>
                <w:szCs w:val="32"/>
                <w:vertAlign w:val="baseline"/>
                <w:lang w:val="en-US" w:eastAsia="zh-CN"/>
              </w:rPr>
              <w:t>日期</w:t>
            </w:r>
            <w:r>
              <w:rPr>
                <w:rFonts w:hint="eastAsia" w:ascii="仿宋" w:hAnsi="仿宋" w:eastAsia="仿宋" w:cs="仿宋"/>
                <w:b/>
                <w:sz w:val="32"/>
                <w:szCs w:val="32"/>
                <w:vertAlign w:val="baseline"/>
                <w:lang w:eastAsia="zh-CN"/>
              </w:rPr>
              <w:t>：</w:t>
            </w:r>
          </w:p>
        </w:tc>
        <w:tc>
          <w:tcPr>
            <w:tcW w:w="490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line="240" w:lineRule="auto"/>
              <w:ind w:firstLine="0" w:firstLineChars="0"/>
              <w:jc w:val="distribute"/>
              <w:textAlignment w:val="auto"/>
              <w:rPr>
                <w:rFonts w:hint="eastAsia" w:ascii="仿宋" w:hAnsi="仿宋" w:eastAsia="仿宋" w:cs="仿宋"/>
                <w:b/>
                <w:sz w:val="32"/>
                <w:szCs w:val="32"/>
                <w:vertAlign w:val="baseline"/>
              </w:rPr>
            </w:pPr>
            <w:r>
              <w:rPr>
                <w:rFonts w:hint="eastAsia" w:ascii="仿宋" w:hAnsi="仿宋" w:eastAsia="仿宋" w:cs="仿宋"/>
                <w:b/>
                <w:sz w:val="32"/>
                <w:szCs w:val="32"/>
              </w:rPr>
              <w:t>二〇二</w:t>
            </w:r>
            <w:r>
              <w:rPr>
                <w:rFonts w:hint="eastAsia" w:ascii="仿宋" w:hAnsi="仿宋" w:eastAsia="仿宋" w:cs="仿宋"/>
                <w:b/>
                <w:sz w:val="32"/>
                <w:szCs w:val="32"/>
                <w:lang w:val="en-US" w:eastAsia="zh-CN"/>
              </w:rPr>
              <w:t>三</w:t>
            </w:r>
            <w:r>
              <w:rPr>
                <w:rFonts w:hint="eastAsia" w:ascii="仿宋" w:hAnsi="仿宋" w:eastAsia="仿宋" w:cs="仿宋"/>
                <w:b/>
                <w:sz w:val="32"/>
                <w:szCs w:val="32"/>
              </w:rPr>
              <w:t>年</w:t>
            </w:r>
            <w:r>
              <w:rPr>
                <w:rFonts w:hint="eastAsia" w:ascii="仿宋" w:hAnsi="仿宋" w:eastAsia="仿宋" w:cs="仿宋"/>
                <w:b/>
                <w:sz w:val="32"/>
                <w:szCs w:val="32"/>
                <w:lang w:val="en-US" w:eastAsia="zh-CN"/>
              </w:rPr>
              <w:t>十一</w:t>
            </w:r>
            <w:r>
              <w:rPr>
                <w:rFonts w:hint="eastAsia" w:ascii="仿宋" w:hAnsi="仿宋" w:eastAsia="仿宋" w:cs="仿宋"/>
                <w:b/>
                <w:sz w:val="32"/>
                <w:szCs w:val="32"/>
              </w:rPr>
              <w:t>月</w:t>
            </w:r>
          </w:p>
        </w:tc>
      </w:tr>
    </w:tbl>
    <w:p>
      <w:pPr>
        <w:spacing w:line="360" w:lineRule="auto"/>
        <w:ind w:firstLine="3213" w:firstLineChars="1000"/>
        <w:rPr>
          <w:rFonts w:ascii="仿宋" w:hAnsi="仿宋" w:eastAsia="仿宋" w:cs="仿宋"/>
          <w:b/>
          <w:bCs/>
          <w:sz w:val="32"/>
          <w:szCs w:val="32"/>
        </w:rPr>
      </w:pPr>
    </w:p>
    <w:p/>
    <w:p>
      <w:pPr>
        <w:spacing w:line="360" w:lineRule="auto"/>
        <w:jc w:val="center"/>
        <w:rPr>
          <w:rFonts w:ascii="仿宋" w:hAnsi="仿宋" w:eastAsia="仿宋" w:cs="仿宋"/>
          <w:b/>
          <w:sz w:val="48"/>
          <w:szCs w:val="48"/>
        </w:rPr>
      </w:pPr>
      <w:r>
        <w:rPr>
          <w:rFonts w:hint="eastAsia" w:ascii="仿宋" w:hAnsi="仿宋" w:eastAsia="仿宋" w:cs="仿宋"/>
          <w:b/>
          <w:sz w:val="48"/>
          <w:szCs w:val="48"/>
        </w:rPr>
        <w:t>目  录</w:t>
      </w:r>
    </w:p>
    <w:p>
      <w:pPr>
        <w:pStyle w:val="25"/>
        <w:tabs>
          <w:tab w:val="right" w:leader="dot" w:pos="8730"/>
        </w:tabs>
        <w:spacing w:line="480" w:lineRule="auto"/>
        <w:rPr>
          <w:rFonts w:ascii="仿宋" w:hAnsi="仿宋" w:eastAsia="仿宋" w:cs="仿宋"/>
          <w:b/>
          <w:bCs/>
          <w:sz w:val="28"/>
          <w:szCs w:val="36"/>
        </w:rPr>
      </w:pPr>
      <w:r>
        <w:rPr>
          <w:rFonts w:hint="eastAsia" w:ascii="仿宋" w:hAnsi="仿宋" w:eastAsia="仿宋" w:cs="仿宋"/>
          <w:b/>
          <w:bCs/>
          <w:sz w:val="28"/>
          <w:szCs w:val="36"/>
        </w:rPr>
        <w:fldChar w:fldCharType="begin"/>
      </w:r>
      <w:r>
        <w:rPr>
          <w:rFonts w:hint="eastAsia" w:ascii="仿宋" w:hAnsi="仿宋" w:eastAsia="仿宋" w:cs="仿宋"/>
          <w:b/>
          <w:bCs/>
          <w:sz w:val="28"/>
          <w:szCs w:val="36"/>
        </w:rPr>
        <w:instrText xml:space="preserve">TOC \o "1-3" \h \u </w:instrText>
      </w:r>
      <w:r>
        <w:rPr>
          <w:rFonts w:hint="eastAsia" w:ascii="仿宋" w:hAnsi="仿宋" w:eastAsia="仿宋" w:cs="仿宋"/>
          <w:b/>
          <w:bCs/>
          <w:sz w:val="28"/>
          <w:szCs w:val="36"/>
        </w:rPr>
        <w:fldChar w:fldCharType="separate"/>
      </w:r>
      <w:r>
        <w:fldChar w:fldCharType="begin"/>
      </w:r>
      <w:r>
        <w:instrText xml:space="preserve"> HYPERLINK \l "_Toc13114" </w:instrText>
      </w:r>
      <w:r>
        <w:fldChar w:fldCharType="separate"/>
      </w:r>
      <w:r>
        <w:rPr>
          <w:rFonts w:hint="eastAsia" w:ascii="仿宋" w:hAnsi="仿宋" w:eastAsia="仿宋" w:cs="仿宋"/>
          <w:b/>
          <w:bCs/>
          <w:sz w:val="28"/>
          <w:szCs w:val="36"/>
        </w:rPr>
        <w:t>第一章 竞争性磋商公告</w:t>
      </w:r>
      <w:r>
        <w:rPr>
          <w:rFonts w:hint="eastAsia" w:ascii="仿宋" w:hAnsi="仿宋" w:eastAsia="仿宋" w:cs="仿宋"/>
          <w:b/>
          <w:bCs/>
          <w:sz w:val="28"/>
          <w:szCs w:val="36"/>
        </w:rPr>
        <w:tab/>
      </w:r>
      <w:r>
        <w:rPr>
          <w:rFonts w:hint="eastAsia" w:ascii="仿宋" w:hAnsi="仿宋" w:eastAsia="仿宋" w:cs="仿宋"/>
          <w:b/>
          <w:bCs/>
          <w:sz w:val="28"/>
          <w:szCs w:val="36"/>
        </w:rPr>
        <w:fldChar w:fldCharType="begin"/>
      </w:r>
      <w:r>
        <w:rPr>
          <w:rFonts w:hint="eastAsia" w:ascii="仿宋" w:hAnsi="仿宋" w:eastAsia="仿宋" w:cs="仿宋"/>
          <w:b/>
          <w:bCs/>
          <w:sz w:val="28"/>
          <w:szCs w:val="36"/>
        </w:rPr>
        <w:instrText xml:space="preserve"> PAGEREF _Toc13114 \h </w:instrText>
      </w:r>
      <w:r>
        <w:rPr>
          <w:rFonts w:hint="eastAsia" w:ascii="仿宋" w:hAnsi="仿宋" w:eastAsia="仿宋" w:cs="仿宋"/>
          <w:b/>
          <w:bCs/>
          <w:sz w:val="28"/>
          <w:szCs w:val="36"/>
        </w:rPr>
        <w:fldChar w:fldCharType="separate"/>
      </w:r>
      <w:r>
        <w:rPr>
          <w:rFonts w:hint="eastAsia" w:ascii="仿宋" w:hAnsi="仿宋" w:eastAsia="仿宋" w:cs="仿宋"/>
          <w:b/>
          <w:bCs/>
          <w:sz w:val="28"/>
          <w:szCs w:val="36"/>
        </w:rPr>
        <w:t>3</w:t>
      </w:r>
      <w:r>
        <w:rPr>
          <w:rFonts w:hint="eastAsia" w:ascii="仿宋" w:hAnsi="仿宋" w:eastAsia="仿宋" w:cs="仿宋"/>
          <w:b/>
          <w:bCs/>
          <w:sz w:val="28"/>
          <w:szCs w:val="36"/>
        </w:rPr>
        <w:fldChar w:fldCharType="end"/>
      </w:r>
      <w:r>
        <w:rPr>
          <w:rFonts w:hint="eastAsia" w:ascii="仿宋" w:hAnsi="仿宋" w:eastAsia="仿宋" w:cs="仿宋"/>
          <w:b/>
          <w:bCs/>
          <w:sz w:val="28"/>
          <w:szCs w:val="36"/>
        </w:rPr>
        <w:fldChar w:fldCharType="end"/>
      </w:r>
    </w:p>
    <w:p>
      <w:pPr>
        <w:pStyle w:val="25"/>
        <w:tabs>
          <w:tab w:val="right" w:leader="dot" w:pos="8730"/>
        </w:tabs>
        <w:spacing w:line="480" w:lineRule="auto"/>
        <w:rPr>
          <w:rFonts w:ascii="仿宋" w:hAnsi="仿宋" w:eastAsia="仿宋" w:cs="仿宋"/>
          <w:b/>
          <w:bCs/>
          <w:sz w:val="28"/>
          <w:szCs w:val="36"/>
        </w:rPr>
      </w:pPr>
      <w:r>
        <w:fldChar w:fldCharType="begin"/>
      </w:r>
      <w:r>
        <w:instrText xml:space="preserve"> HYPERLINK \l "_Toc27042" </w:instrText>
      </w:r>
      <w:r>
        <w:fldChar w:fldCharType="separate"/>
      </w:r>
      <w:r>
        <w:rPr>
          <w:rFonts w:hint="eastAsia" w:ascii="仿宋" w:hAnsi="仿宋" w:eastAsia="仿宋" w:cs="仿宋"/>
          <w:b/>
          <w:bCs/>
          <w:sz w:val="28"/>
          <w:szCs w:val="44"/>
        </w:rPr>
        <w:t>第二章 供应商须知</w:t>
      </w:r>
      <w:r>
        <w:rPr>
          <w:rFonts w:hint="eastAsia" w:ascii="仿宋" w:hAnsi="仿宋" w:eastAsia="仿宋" w:cs="仿宋"/>
          <w:b/>
          <w:bCs/>
          <w:sz w:val="28"/>
          <w:szCs w:val="36"/>
        </w:rPr>
        <w:tab/>
      </w:r>
      <w:r>
        <w:rPr>
          <w:rFonts w:hint="eastAsia" w:ascii="仿宋" w:hAnsi="仿宋" w:eastAsia="仿宋" w:cs="仿宋"/>
          <w:b/>
          <w:bCs/>
          <w:sz w:val="28"/>
          <w:szCs w:val="36"/>
        </w:rPr>
        <w:fldChar w:fldCharType="begin"/>
      </w:r>
      <w:r>
        <w:rPr>
          <w:rFonts w:hint="eastAsia" w:ascii="仿宋" w:hAnsi="仿宋" w:eastAsia="仿宋" w:cs="仿宋"/>
          <w:b/>
          <w:bCs/>
          <w:sz w:val="28"/>
          <w:szCs w:val="36"/>
        </w:rPr>
        <w:instrText xml:space="preserve"> PAGEREF _Toc27042 \h </w:instrText>
      </w:r>
      <w:r>
        <w:rPr>
          <w:rFonts w:hint="eastAsia" w:ascii="仿宋" w:hAnsi="仿宋" w:eastAsia="仿宋" w:cs="仿宋"/>
          <w:b/>
          <w:bCs/>
          <w:sz w:val="28"/>
          <w:szCs w:val="36"/>
        </w:rPr>
        <w:fldChar w:fldCharType="separate"/>
      </w:r>
      <w:r>
        <w:rPr>
          <w:rFonts w:hint="eastAsia" w:ascii="仿宋" w:hAnsi="仿宋" w:eastAsia="仿宋" w:cs="仿宋"/>
          <w:b/>
          <w:bCs/>
          <w:sz w:val="28"/>
          <w:szCs w:val="36"/>
        </w:rPr>
        <w:t>7</w:t>
      </w:r>
      <w:r>
        <w:rPr>
          <w:rFonts w:hint="eastAsia" w:ascii="仿宋" w:hAnsi="仿宋" w:eastAsia="仿宋" w:cs="仿宋"/>
          <w:b/>
          <w:bCs/>
          <w:sz w:val="28"/>
          <w:szCs w:val="36"/>
        </w:rPr>
        <w:fldChar w:fldCharType="end"/>
      </w:r>
      <w:r>
        <w:rPr>
          <w:rFonts w:hint="eastAsia" w:ascii="仿宋" w:hAnsi="仿宋" w:eastAsia="仿宋" w:cs="仿宋"/>
          <w:b/>
          <w:bCs/>
          <w:sz w:val="28"/>
          <w:szCs w:val="36"/>
        </w:rPr>
        <w:fldChar w:fldCharType="end"/>
      </w:r>
    </w:p>
    <w:p>
      <w:pPr>
        <w:pStyle w:val="25"/>
        <w:tabs>
          <w:tab w:val="right" w:leader="dot" w:pos="8730"/>
        </w:tabs>
        <w:spacing w:line="480" w:lineRule="auto"/>
        <w:rPr>
          <w:rFonts w:ascii="仿宋" w:hAnsi="仿宋" w:eastAsia="仿宋" w:cs="仿宋"/>
          <w:b/>
          <w:bCs/>
          <w:sz w:val="28"/>
          <w:szCs w:val="36"/>
        </w:rPr>
      </w:pPr>
      <w:r>
        <w:fldChar w:fldCharType="begin"/>
      </w:r>
      <w:r>
        <w:instrText xml:space="preserve"> HYPERLINK \l "_Toc601" </w:instrText>
      </w:r>
      <w:r>
        <w:fldChar w:fldCharType="separate"/>
      </w:r>
      <w:r>
        <w:rPr>
          <w:rFonts w:hint="eastAsia" w:ascii="仿宋" w:hAnsi="仿宋" w:eastAsia="仿宋" w:cs="仿宋"/>
          <w:b/>
          <w:bCs/>
          <w:sz w:val="28"/>
          <w:szCs w:val="36"/>
        </w:rPr>
        <w:t>第三章 采购需求</w:t>
      </w:r>
      <w:r>
        <w:rPr>
          <w:rFonts w:hint="eastAsia" w:ascii="仿宋" w:hAnsi="仿宋" w:eastAsia="仿宋" w:cs="仿宋"/>
          <w:b/>
          <w:bCs/>
          <w:sz w:val="28"/>
          <w:szCs w:val="36"/>
        </w:rPr>
        <w:tab/>
      </w:r>
      <w:r>
        <w:rPr>
          <w:rFonts w:hint="eastAsia" w:ascii="仿宋" w:hAnsi="仿宋" w:eastAsia="仿宋" w:cs="仿宋"/>
          <w:b/>
          <w:bCs/>
          <w:sz w:val="28"/>
          <w:szCs w:val="36"/>
        </w:rPr>
        <w:fldChar w:fldCharType="begin"/>
      </w:r>
      <w:r>
        <w:rPr>
          <w:rFonts w:hint="eastAsia" w:ascii="仿宋" w:hAnsi="仿宋" w:eastAsia="仿宋" w:cs="仿宋"/>
          <w:b/>
          <w:bCs/>
          <w:sz w:val="28"/>
          <w:szCs w:val="36"/>
        </w:rPr>
        <w:instrText xml:space="preserve"> PAGEREF _Toc601 \h </w:instrText>
      </w:r>
      <w:r>
        <w:rPr>
          <w:rFonts w:hint="eastAsia" w:ascii="仿宋" w:hAnsi="仿宋" w:eastAsia="仿宋" w:cs="仿宋"/>
          <w:b/>
          <w:bCs/>
          <w:sz w:val="28"/>
          <w:szCs w:val="36"/>
        </w:rPr>
        <w:fldChar w:fldCharType="separate"/>
      </w:r>
      <w:r>
        <w:rPr>
          <w:rFonts w:hint="eastAsia" w:ascii="仿宋" w:hAnsi="仿宋" w:eastAsia="仿宋" w:cs="仿宋"/>
          <w:b/>
          <w:bCs/>
          <w:sz w:val="28"/>
          <w:szCs w:val="36"/>
        </w:rPr>
        <w:t>22</w:t>
      </w:r>
      <w:r>
        <w:rPr>
          <w:rFonts w:hint="eastAsia" w:ascii="仿宋" w:hAnsi="仿宋" w:eastAsia="仿宋" w:cs="仿宋"/>
          <w:b/>
          <w:bCs/>
          <w:sz w:val="28"/>
          <w:szCs w:val="36"/>
        </w:rPr>
        <w:fldChar w:fldCharType="end"/>
      </w:r>
      <w:r>
        <w:rPr>
          <w:rFonts w:hint="eastAsia" w:ascii="仿宋" w:hAnsi="仿宋" w:eastAsia="仿宋" w:cs="仿宋"/>
          <w:b/>
          <w:bCs/>
          <w:sz w:val="28"/>
          <w:szCs w:val="36"/>
        </w:rPr>
        <w:fldChar w:fldCharType="end"/>
      </w:r>
    </w:p>
    <w:p>
      <w:pPr>
        <w:pStyle w:val="25"/>
        <w:tabs>
          <w:tab w:val="right" w:leader="dot" w:pos="8730"/>
        </w:tabs>
        <w:spacing w:line="480" w:lineRule="auto"/>
        <w:rPr>
          <w:rFonts w:ascii="仿宋" w:hAnsi="仿宋" w:eastAsia="仿宋" w:cs="仿宋"/>
          <w:b/>
          <w:bCs/>
          <w:sz w:val="28"/>
          <w:szCs w:val="36"/>
        </w:rPr>
      </w:pPr>
      <w:r>
        <w:fldChar w:fldCharType="begin"/>
      </w:r>
      <w:r>
        <w:instrText xml:space="preserve"> HYPERLINK \l "_Toc14051" </w:instrText>
      </w:r>
      <w:r>
        <w:fldChar w:fldCharType="separate"/>
      </w:r>
      <w:r>
        <w:rPr>
          <w:rFonts w:hint="eastAsia" w:ascii="仿宋" w:hAnsi="仿宋" w:eastAsia="仿宋" w:cs="仿宋"/>
          <w:b/>
          <w:bCs/>
          <w:sz w:val="28"/>
          <w:szCs w:val="36"/>
        </w:rPr>
        <w:t>第四章 合同条款及格式</w:t>
      </w:r>
      <w:r>
        <w:rPr>
          <w:rFonts w:hint="eastAsia" w:ascii="仿宋" w:hAnsi="仿宋" w:eastAsia="仿宋" w:cs="仿宋"/>
          <w:b/>
          <w:bCs/>
          <w:sz w:val="28"/>
          <w:szCs w:val="36"/>
          <w:lang w:val="en-US" w:eastAsia="zh-CN"/>
        </w:rPr>
        <w:t xml:space="preserve"> </w:t>
      </w:r>
      <w:r>
        <w:rPr>
          <w:rFonts w:hint="eastAsia" w:ascii="仿宋" w:hAnsi="仿宋" w:eastAsia="仿宋" w:cs="仿宋"/>
          <w:b/>
          <w:bCs/>
          <w:sz w:val="28"/>
          <w:szCs w:val="36"/>
        </w:rPr>
        <w:tab/>
      </w:r>
      <w:r>
        <w:rPr>
          <w:rFonts w:hint="eastAsia" w:ascii="仿宋" w:hAnsi="仿宋" w:eastAsia="仿宋" w:cs="仿宋"/>
          <w:b/>
          <w:bCs/>
          <w:sz w:val="28"/>
          <w:szCs w:val="36"/>
        </w:rPr>
        <w:fldChar w:fldCharType="begin"/>
      </w:r>
      <w:r>
        <w:rPr>
          <w:rFonts w:hint="eastAsia" w:ascii="仿宋" w:hAnsi="仿宋" w:eastAsia="仿宋" w:cs="仿宋"/>
          <w:b/>
          <w:bCs/>
          <w:sz w:val="28"/>
          <w:szCs w:val="36"/>
        </w:rPr>
        <w:instrText xml:space="preserve"> PAGEREF _Toc14051 \h </w:instrText>
      </w:r>
      <w:r>
        <w:rPr>
          <w:rFonts w:hint="eastAsia" w:ascii="仿宋" w:hAnsi="仿宋" w:eastAsia="仿宋" w:cs="仿宋"/>
          <w:b/>
          <w:bCs/>
          <w:sz w:val="28"/>
          <w:szCs w:val="36"/>
        </w:rPr>
        <w:fldChar w:fldCharType="separate"/>
      </w:r>
      <w:r>
        <w:rPr>
          <w:rFonts w:hint="eastAsia" w:ascii="仿宋" w:hAnsi="仿宋" w:eastAsia="仿宋" w:cs="仿宋"/>
          <w:b/>
          <w:bCs/>
          <w:sz w:val="28"/>
          <w:szCs w:val="36"/>
        </w:rPr>
        <w:t>24</w:t>
      </w:r>
      <w:r>
        <w:rPr>
          <w:rFonts w:hint="eastAsia" w:ascii="仿宋" w:hAnsi="仿宋" w:eastAsia="仿宋" w:cs="仿宋"/>
          <w:b/>
          <w:bCs/>
          <w:sz w:val="28"/>
          <w:szCs w:val="36"/>
        </w:rPr>
        <w:fldChar w:fldCharType="end"/>
      </w:r>
      <w:r>
        <w:rPr>
          <w:rFonts w:hint="eastAsia" w:ascii="仿宋" w:hAnsi="仿宋" w:eastAsia="仿宋" w:cs="仿宋"/>
          <w:b/>
          <w:bCs/>
          <w:sz w:val="28"/>
          <w:szCs w:val="36"/>
        </w:rPr>
        <w:fldChar w:fldCharType="end"/>
      </w:r>
    </w:p>
    <w:p>
      <w:pPr>
        <w:pStyle w:val="25"/>
        <w:tabs>
          <w:tab w:val="right" w:leader="dot" w:pos="8730"/>
        </w:tabs>
        <w:spacing w:line="480" w:lineRule="auto"/>
        <w:rPr>
          <w:rFonts w:ascii="仿宋" w:hAnsi="仿宋" w:eastAsia="仿宋" w:cs="仿宋"/>
          <w:b/>
          <w:bCs/>
          <w:sz w:val="28"/>
          <w:szCs w:val="36"/>
        </w:rPr>
      </w:pPr>
      <w:r>
        <w:fldChar w:fldCharType="begin"/>
      </w:r>
      <w:r>
        <w:instrText xml:space="preserve"> HYPERLINK \l "_Toc28759" </w:instrText>
      </w:r>
      <w:r>
        <w:fldChar w:fldCharType="separate"/>
      </w:r>
      <w:r>
        <w:rPr>
          <w:rFonts w:hint="eastAsia" w:ascii="仿宋" w:hAnsi="仿宋" w:eastAsia="仿宋" w:cs="仿宋"/>
          <w:b/>
          <w:bCs/>
          <w:sz w:val="28"/>
          <w:szCs w:val="44"/>
        </w:rPr>
        <w:t>第五章 资格审查与评审办法</w:t>
      </w:r>
      <w:r>
        <w:rPr>
          <w:rFonts w:hint="eastAsia" w:ascii="仿宋" w:hAnsi="仿宋" w:eastAsia="仿宋" w:cs="仿宋"/>
          <w:b/>
          <w:bCs/>
          <w:sz w:val="28"/>
          <w:szCs w:val="36"/>
        </w:rPr>
        <w:tab/>
      </w:r>
      <w:r>
        <w:rPr>
          <w:rFonts w:hint="eastAsia" w:ascii="仿宋" w:hAnsi="仿宋" w:eastAsia="仿宋" w:cs="仿宋"/>
          <w:b/>
          <w:bCs/>
          <w:sz w:val="28"/>
          <w:szCs w:val="36"/>
        </w:rPr>
        <w:fldChar w:fldCharType="begin"/>
      </w:r>
      <w:r>
        <w:rPr>
          <w:rFonts w:hint="eastAsia" w:ascii="仿宋" w:hAnsi="仿宋" w:eastAsia="仿宋" w:cs="仿宋"/>
          <w:b/>
          <w:bCs/>
          <w:sz w:val="28"/>
          <w:szCs w:val="36"/>
        </w:rPr>
        <w:instrText xml:space="preserve"> PAGEREF _Toc28759 \h </w:instrText>
      </w:r>
      <w:r>
        <w:rPr>
          <w:rFonts w:hint="eastAsia" w:ascii="仿宋" w:hAnsi="仿宋" w:eastAsia="仿宋" w:cs="仿宋"/>
          <w:b/>
          <w:bCs/>
          <w:sz w:val="28"/>
          <w:szCs w:val="36"/>
        </w:rPr>
        <w:fldChar w:fldCharType="separate"/>
      </w:r>
      <w:r>
        <w:rPr>
          <w:rFonts w:hint="eastAsia" w:ascii="仿宋" w:hAnsi="仿宋" w:eastAsia="仿宋" w:cs="仿宋"/>
          <w:b/>
          <w:bCs/>
          <w:sz w:val="28"/>
          <w:szCs w:val="36"/>
        </w:rPr>
        <w:t>25</w:t>
      </w:r>
      <w:r>
        <w:rPr>
          <w:rFonts w:hint="eastAsia" w:ascii="仿宋" w:hAnsi="仿宋" w:eastAsia="仿宋" w:cs="仿宋"/>
          <w:b/>
          <w:bCs/>
          <w:sz w:val="28"/>
          <w:szCs w:val="36"/>
        </w:rPr>
        <w:fldChar w:fldCharType="end"/>
      </w:r>
      <w:r>
        <w:rPr>
          <w:rFonts w:hint="eastAsia" w:ascii="仿宋" w:hAnsi="仿宋" w:eastAsia="仿宋" w:cs="仿宋"/>
          <w:b/>
          <w:bCs/>
          <w:sz w:val="28"/>
          <w:szCs w:val="36"/>
        </w:rPr>
        <w:fldChar w:fldCharType="end"/>
      </w:r>
    </w:p>
    <w:p>
      <w:pPr>
        <w:pStyle w:val="25"/>
        <w:tabs>
          <w:tab w:val="right" w:leader="dot" w:pos="8730"/>
        </w:tabs>
        <w:spacing w:line="480" w:lineRule="auto"/>
        <w:rPr>
          <w:rFonts w:ascii="仿宋" w:hAnsi="仿宋" w:eastAsia="仿宋" w:cs="仿宋"/>
          <w:b/>
          <w:bCs/>
          <w:sz w:val="28"/>
          <w:szCs w:val="36"/>
        </w:rPr>
      </w:pPr>
      <w:r>
        <w:fldChar w:fldCharType="begin"/>
      </w:r>
      <w:r>
        <w:instrText xml:space="preserve"> HYPERLINK \l "_Toc27127" </w:instrText>
      </w:r>
      <w:r>
        <w:fldChar w:fldCharType="separate"/>
      </w:r>
      <w:r>
        <w:rPr>
          <w:rFonts w:hint="eastAsia" w:ascii="仿宋" w:hAnsi="仿宋" w:eastAsia="仿宋" w:cs="仿宋"/>
          <w:b/>
          <w:bCs/>
          <w:sz w:val="28"/>
          <w:szCs w:val="36"/>
        </w:rPr>
        <w:t>第六章 资格审查与评审标准</w:t>
      </w:r>
      <w:r>
        <w:rPr>
          <w:rFonts w:hint="eastAsia" w:ascii="仿宋" w:hAnsi="仿宋" w:eastAsia="仿宋" w:cs="仿宋"/>
          <w:b/>
          <w:bCs/>
          <w:sz w:val="28"/>
          <w:szCs w:val="36"/>
        </w:rPr>
        <w:tab/>
      </w:r>
      <w:r>
        <w:rPr>
          <w:rFonts w:hint="eastAsia" w:ascii="仿宋" w:hAnsi="仿宋" w:eastAsia="仿宋" w:cs="仿宋"/>
          <w:b/>
          <w:bCs/>
          <w:sz w:val="28"/>
          <w:szCs w:val="36"/>
        </w:rPr>
        <w:fldChar w:fldCharType="begin"/>
      </w:r>
      <w:r>
        <w:rPr>
          <w:rFonts w:hint="eastAsia" w:ascii="仿宋" w:hAnsi="仿宋" w:eastAsia="仿宋" w:cs="仿宋"/>
          <w:b/>
          <w:bCs/>
          <w:sz w:val="28"/>
          <w:szCs w:val="36"/>
        </w:rPr>
        <w:instrText xml:space="preserve"> PAGEREF _Toc27127 \h </w:instrText>
      </w:r>
      <w:r>
        <w:rPr>
          <w:rFonts w:hint="eastAsia" w:ascii="仿宋" w:hAnsi="仿宋" w:eastAsia="仿宋" w:cs="仿宋"/>
          <w:b/>
          <w:bCs/>
          <w:sz w:val="28"/>
          <w:szCs w:val="36"/>
        </w:rPr>
        <w:fldChar w:fldCharType="separate"/>
      </w:r>
      <w:r>
        <w:rPr>
          <w:rFonts w:hint="eastAsia" w:ascii="仿宋" w:hAnsi="仿宋" w:eastAsia="仿宋" w:cs="仿宋"/>
          <w:b/>
          <w:bCs/>
          <w:sz w:val="28"/>
          <w:szCs w:val="36"/>
        </w:rPr>
        <w:t>28</w:t>
      </w:r>
      <w:r>
        <w:rPr>
          <w:rFonts w:hint="eastAsia" w:ascii="仿宋" w:hAnsi="仿宋" w:eastAsia="仿宋" w:cs="仿宋"/>
          <w:b/>
          <w:bCs/>
          <w:sz w:val="28"/>
          <w:szCs w:val="36"/>
        </w:rPr>
        <w:fldChar w:fldCharType="end"/>
      </w:r>
      <w:r>
        <w:rPr>
          <w:rFonts w:hint="eastAsia" w:ascii="仿宋" w:hAnsi="仿宋" w:eastAsia="仿宋" w:cs="仿宋"/>
          <w:b/>
          <w:bCs/>
          <w:sz w:val="28"/>
          <w:szCs w:val="36"/>
        </w:rPr>
        <w:fldChar w:fldCharType="end"/>
      </w:r>
    </w:p>
    <w:p>
      <w:pPr>
        <w:pStyle w:val="25"/>
        <w:tabs>
          <w:tab w:val="right" w:leader="dot" w:pos="8730"/>
        </w:tabs>
        <w:spacing w:line="480" w:lineRule="auto"/>
        <w:rPr>
          <w:rFonts w:ascii="仿宋" w:hAnsi="仿宋" w:eastAsia="仿宋" w:cs="仿宋"/>
          <w:b/>
          <w:bCs/>
          <w:sz w:val="28"/>
          <w:szCs w:val="36"/>
        </w:rPr>
      </w:pPr>
      <w:r>
        <w:fldChar w:fldCharType="begin"/>
      </w:r>
      <w:r>
        <w:instrText xml:space="preserve"> HYPERLINK \l "_Toc18832" </w:instrText>
      </w:r>
      <w:r>
        <w:fldChar w:fldCharType="separate"/>
      </w:r>
      <w:r>
        <w:rPr>
          <w:rFonts w:hint="eastAsia" w:ascii="仿宋" w:hAnsi="仿宋" w:eastAsia="仿宋" w:cs="仿宋"/>
          <w:b/>
          <w:bCs/>
          <w:sz w:val="28"/>
          <w:szCs w:val="36"/>
        </w:rPr>
        <w:t>第七章 磋商报价要求</w:t>
      </w:r>
      <w:r>
        <w:rPr>
          <w:rFonts w:hint="eastAsia" w:ascii="仿宋" w:hAnsi="仿宋" w:eastAsia="仿宋" w:cs="仿宋"/>
          <w:b/>
          <w:bCs/>
          <w:sz w:val="28"/>
          <w:szCs w:val="36"/>
        </w:rPr>
        <w:tab/>
      </w:r>
      <w:r>
        <w:rPr>
          <w:rFonts w:hint="eastAsia" w:ascii="仿宋" w:hAnsi="仿宋" w:eastAsia="仿宋" w:cs="仿宋"/>
          <w:b/>
          <w:bCs/>
          <w:sz w:val="28"/>
          <w:szCs w:val="36"/>
        </w:rPr>
        <w:fldChar w:fldCharType="begin"/>
      </w:r>
      <w:r>
        <w:rPr>
          <w:rFonts w:hint="eastAsia" w:ascii="仿宋" w:hAnsi="仿宋" w:eastAsia="仿宋" w:cs="仿宋"/>
          <w:b/>
          <w:bCs/>
          <w:sz w:val="28"/>
          <w:szCs w:val="36"/>
        </w:rPr>
        <w:instrText xml:space="preserve"> PAGEREF _Toc18832 \h </w:instrText>
      </w:r>
      <w:r>
        <w:rPr>
          <w:rFonts w:hint="eastAsia" w:ascii="仿宋" w:hAnsi="仿宋" w:eastAsia="仿宋" w:cs="仿宋"/>
          <w:b/>
          <w:bCs/>
          <w:sz w:val="28"/>
          <w:szCs w:val="36"/>
        </w:rPr>
        <w:fldChar w:fldCharType="separate"/>
      </w:r>
      <w:r>
        <w:rPr>
          <w:rFonts w:hint="eastAsia" w:ascii="仿宋" w:hAnsi="仿宋" w:eastAsia="仿宋" w:cs="仿宋"/>
          <w:b/>
          <w:bCs/>
          <w:sz w:val="28"/>
          <w:szCs w:val="36"/>
        </w:rPr>
        <w:t>32</w:t>
      </w:r>
      <w:r>
        <w:rPr>
          <w:rFonts w:hint="eastAsia" w:ascii="仿宋" w:hAnsi="仿宋" w:eastAsia="仿宋" w:cs="仿宋"/>
          <w:b/>
          <w:bCs/>
          <w:sz w:val="28"/>
          <w:szCs w:val="36"/>
        </w:rPr>
        <w:fldChar w:fldCharType="end"/>
      </w:r>
      <w:r>
        <w:rPr>
          <w:rFonts w:hint="eastAsia" w:ascii="仿宋" w:hAnsi="仿宋" w:eastAsia="仿宋" w:cs="仿宋"/>
          <w:b/>
          <w:bCs/>
          <w:sz w:val="28"/>
          <w:szCs w:val="36"/>
        </w:rPr>
        <w:fldChar w:fldCharType="end"/>
      </w:r>
    </w:p>
    <w:p>
      <w:pPr>
        <w:pStyle w:val="25"/>
        <w:tabs>
          <w:tab w:val="right" w:leader="dot" w:pos="8730"/>
        </w:tabs>
        <w:spacing w:line="480" w:lineRule="auto"/>
        <w:rPr>
          <w:rFonts w:ascii="仿宋" w:hAnsi="仿宋" w:eastAsia="仿宋" w:cs="仿宋"/>
          <w:b/>
          <w:bCs/>
          <w:sz w:val="28"/>
          <w:szCs w:val="36"/>
        </w:rPr>
      </w:pPr>
      <w:r>
        <w:fldChar w:fldCharType="begin"/>
      </w:r>
      <w:r>
        <w:instrText xml:space="preserve"> HYPERLINK \l "_Toc18952" </w:instrText>
      </w:r>
      <w:r>
        <w:fldChar w:fldCharType="separate"/>
      </w:r>
      <w:r>
        <w:rPr>
          <w:rFonts w:hint="eastAsia" w:ascii="仿宋" w:hAnsi="仿宋" w:eastAsia="仿宋" w:cs="仿宋"/>
          <w:b/>
          <w:bCs/>
          <w:sz w:val="28"/>
          <w:szCs w:val="36"/>
        </w:rPr>
        <w:t>第八章 响应文件格式</w:t>
      </w:r>
      <w:r>
        <w:rPr>
          <w:rFonts w:hint="eastAsia" w:ascii="仿宋" w:hAnsi="仿宋" w:eastAsia="仿宋" w:cs="仿宋"/>
          <w:b/>
          <w:bCs/>
          <w:sz w:val="28"/>
          <w:szCs w:val="36"/>
        </w:rPr>
        <w:tab/>
      </w:r>
      <w:r>
        <w:rPr>
          <w:rFonts w:hint="eastAsia" w:ascii="仿宋" w:hAnsi="仿宋" w:eastAsia="仿宋" w:cs="仿宋"/>
          <w:b/>
          <w:bCs/>
          <w:sz w:val="28"/>
          <w:szCs w:val="36"/>
        </w:rPr>
        <w:fldChar w:fldCharType="begin"/>
      </w:r>
      <w:r>
        <w:rPr>
          <w:rFonts w:hint="eastAsia" w:ascii="仿宋" w:hAnsi="仿宋" w:eastAsia="仿宋" w:cs="仿宋"/>
          <w:b/>
          <w:bCs/>
          <w:sz w:val="28"/>
          <w:szCs w:val="36"/>
        </w:rPr>
        <w:instrText xml:space="preserve"> PAGEREF _Toc18952 \h </w:instrText>
      </w:r>
      <w:r>
        <w:rPr>
          <w:rFonts w:hint="eastAsia" w:ascii="仿宋" w:hAnsi="仿宋" w:eastAsia="仿宋" w:cs="仿宋"/>
          <w:b/>
          <w:bCs/>
          <w:sz w:val="28"/>
          <w:szCs w:val="36"/>
        </w:rPr>
        <w:fldChar w:fldCharType="separate"/>
      </w:r>
      <w:r>
        <w:rPr>
          <w:rFonts w:hint="eastAsia" w:ascii="仿宋" w:hAnsi="仿宋" w:eastAsia="仿宋" w:cs="仿宋"/>
          <w:b/>
          <w:bCs/>
          <w:sz w:val="28"/>
          <w:szCs w:val="36"/>
        </w:rPr>
        <w:t>33</w:t>
      </w:r>
      <w:r>
        <w:rPr>
          <w:rFonts w:hint="eastAsia" w:ascii="仿宋" w:hAnsi="仿宋" w:eastAsia="仿宋" w:cs="仿宋"/>
          <w:b/>
          <w:bCs/>
          <w:sz w:val="28"/>
          <w:szCs w:val="36"/>
        </w:rPr>
        <w:fldChar w:fldCharType="end"/>
      </w:r>
      <w:r>
        <w:rPr>
          <w:rFonts w:hint="eastAsia" w:ascii="仿宋" w:hAnsi="仿宋" w:eastAsia="仿宋" w:cs="仿宋"/>
          <w:b/>
          <w:bCs/>
          <w:sz w:val="28"/>
          <w:szCs w:val="36"/>
        </w:rPr>
        <w:fldChar w:fldCharType="end"/>
      </w:r>
    </w:p>
    <w:p>
      <w:pPr>
        <w:pStyle w:val="24"/>
        <w:tabs>
          <w:tab w:val="right" w:leader="dot" w:pos="8730"/>
        </w:tabs>
        <w:spacing w:line="480" w:lineRule="auto"/>
        <w:ind w:left="0" w:leftChars="0"/>
        <w:rPr>
          <w:rFonts w:ascii="仿宋" w:hAnsi="仿宋" w:eastAsia="仿宋" w:cs="仿宋"/>
          <w:b/>
          <w:bCs/>
          <w:sz w:val="28"/>
          <w:szCs w:val="36"/>
        </w:rPr>
      </w:pPr>
    </w:p>
    <w:p>
      <w:pPr>
        <w:spacing w:line="480" w:lineRule="auto"/>
        <w:jc w:val="center"/>
        <w:rPr>
          <w:rFonts w:ascii="仿宋" w:hAnsi="仿宋" w:eastAsia="仿宋" w:cs="仿宋"/>
        </w:rPr>
      </w:pPr>
      <w:r>
        <w:rPr>
          <w:rFonts w:hint="eastAsia" w:ascii="仿宋" w:hAnsi="仿宋" w:eastAsia="仿宋" w:cs="仿宋"/>
          <w:b/>
          <w:bCs/>
          <w:sz w:val="28"/>
          <w:szCs w:val="36"/>
        </w:rPr>
        <w:fldChar w:fldCharType="end"/>
      </w:r>
    </w:p>
    <w:p>
      <w:pPr>
        <w:spacing w:line="360" w:lineRule="auto"/>
        <w:rPr>
          <w:rFonts w:ascii="仿宋" w:hAnsi="仿宋" w:eastAsia="仿宋" w:cs="仿宋"/>
          <w:b/>
          <w:sz w:val="32"/>
          <w:szCs w:val="32"/>
        </w:rPr>
      </w:pPr>
    </w:p>
    <w:p>
      <w:pPr>
        <w:spacing w:line="360" w:lineRule="auto"/>
        <w:rPr>
          <w:rFonts w:ascii="仿宋" w:hAnsi="仿宋" w:eastAsia="仿宋" w:cs="仿宋"/>
          <w:b/>
          <w:sz w:val="32"/>
          <w:szCs w:val="32"/>
        </w:rPr>
      </w:pPr>
    </w:p>
    <w:p>
      <w:pPr>
        <w:rPr>
          <w:rFonts w:ascii="仿宋" w:hAnsi="仿宋" w:eastAsia="仿宋" w:cs="仿宋"/>
        </w:rPr>
      </w:pPr>
      <w:bookmarkStart w:id="0" w:name="_Toc184635069"/>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b/>
          <w:bCs/>
          <w:kern w:val="0"/>
          <w:sz w:val="28"/>
          <w:szCs w:val="28"/>
        </w:rPr>
      </w:pPr>
    </w:p>
    <w:p>
      <w:pPr>
        <w:rPr>
          <w:rFonts w:ascii="仿宋" w:hAnsi="仿宋" w:eastAsia="仿宋" w:cs="仿宋"/>
          <w:b/>
          <w:bCs/>
          <w:kern w:val="0"/>
          <w:sz w:val="28"/>
          <w:szCs w:val="28"/>
        </w:rPr>
      </w:pPr>
    </w:p>
    <w:p>
      <w:pPr>
        <w:rPr>
          <w:rFonts w:ascii="仿宋" w:hAnsi="仿宋" w:eastAsia="仿宋" w:cs="仿宋"/>
          <w:b/>
          <w:bCs/>
          <w:kern w:val="0"/>
          <w:sz w:val="28"/>
          <w:szCs w:val="28"/>
        </w:rPr>
      </w:pPr>
    </w:p>
    <w:p>
      <w:pPr>
        <w:rPr>
          <w:rFonts w:ascii="仿宋" w:hAnsi="仿宋" w:eastAsia="仿宋" w:cs="仿宋"/>
          <w:b/>
          <w:bCs/>
          <w:kern w:val="0"/>
          <w:sz w:val="28"/>
          <w:szCs w:val="28"/>
        </w:rPr>
      </w:pPr>
    </w:p>
    <w:p>
      <w:pPr>
        <w:rPr>
          <w:rFonts w:ascii="仿宋" w:hAnsi="仿宋" w:eastAsia="仿宋" w:cs="仿宋"/>
          <w:b/>
          <w:bCs/>
          <w:kern w:val="0"/>
          <w:sz w:val="28"/>
          <w:szCs w:val="28"/>
        </w:rPr>
      </w:pPr>
    </w:p>
    <w:p>
      <w:pPr>
        <w:rPr>
          <w:rFonts w:ascii="仿宋" w:hAnsi="仿宋" w:eastAsia="仿宋" w:cs="仿宋"/>
          <w:b/>
          <w:bCs/>
          <w:kern w:val="0"/>
          <w:sz w:val="28"/>
          <w:szCs w:val="28"/>
        </w:rPr>
      </w:pPr>
    </w:p>
    <w:p>
      <w:pPr>
        <w:rPr>
          <w:rFonts w:ascii="仿宋" w:hAnsi="仿宋" w:eastAsia="仿宋" w:cs="仿宋"/>
        </w:rPr>
      </w:pPr>
    </w:p>
    <w:p>
      <w:pPr>
        <w:rPr>
          <w:rFonts w:ascii="仿宋" w:hAnsi="仿宋" w:eastAsia="仿宋" w:cs="仿宋"/>
        </w:rPr>
      </w:pPr>
    </w:p>
    <w:p>
      <w:pPr>
        <w:pStyle w:val="2"/>
        <w:ind w:firstLine="2530" w:firstLineChars="700"/>
        <w:jc w:val="both"/>
        <w:rPr>
          <w:rFonts w:ascii="仿宋" w:hAnsi="仿宋" w:cs="仿宋"/>
          <w:b/>
          <w:bCs/>
        </w:rPr>
      </w:pPr>
      <w:bookmarkStart w:id="1" w:name="_Toc20571"/>
      <w:bookmarkStart w:id="2" w:name="_Toc22623"/>
      <w:bookmarkStart w:id="3" w:name="_Toc13114"/>
      <w:r>
        <w:rPr>
          <w:rFonts w:hint="eastAsia" w:ascii="仿宋" w:hAnsi="仿宋" w:cs="仿宋"/>
          <w:b/>
          <w:bCs/>
        </w:rPr>
        <w:t>第一章  竞争性磋商公告</w:t>
      </w:r>
      <w:bookmarkEnd w:id="1"/>
      <w:bookmarkEnd w:id="2"/>
      <w:bookmarkEnd w:id="3"/>
    </w:p>
    <w:p>
      <w:pPr>
        <w:spacing w:line="360" w:lineRule="auto"/>
        <w:jc w:val="center"/>
        <w:rPr>
          <w:rFonts w:ascii="仿宋" w:hAnsi="仿宋" w:eastAsia="仿宋" w:cs="仿宋"/>
        </w:rPr>
      </w:pPr>
      <w:r>
        <w:rPr>
          <w:rFonts w:hint="eastAsia" w:ascii="仿宋" w:hAnsi="仿宋" w:eastAsia="仿宋" w:cs="仿宋"/>
          <w:b/>
          <w:sz w:val="32"/>
          <w:szCs w:val="32"/>
          <w:lang w:eastAsia="zh-CN"/>
        </w:rPr>
        <w:t>G208二淅线洛阳绕城段改建工程结算服务</w:t>
      </w:r>
      <w:r>
        <w:rPr>
          <w:rFonts w:hint="eastAsia" w:ascii="仿宋" w:hAnsi="仿宋" w:eastAsia="仿宋" w:cs="仿宋"/>
          <w:b/>
          <w:sz w:val="32"/>
          <w:szCs w:val="32"/>
          <w:lang w:val="en-US" w:eastAsia="zh-CN"/>
        </w:rPr>
        <w:t>--</w:t>
      </w:r>
      <w:r>
        <w:rPr>
          <w:rFonts w:hint="eastAsia" w:ascii="仿宋" w:hAnsi="仿宋" w:eastAsia="仿宋" w:cs="仿宋"/>
          <w:b/>
          <w:sz w:val="32"/>
          <w:szCs w:val="32"/>
        </w:rPr>
        <w:t>竞争性磋商公告</w:t>
      </w:r>
    </w:p>
    <w:p>
      <w:pPr>
        <w:spacing w:line="360" w:lineRule="auto"/>
        <w:ind w:firstLine="480" w:firstLineChars="200"/>
        <w:rPr>
          <w:rFonts w:ascii="仿宋" w:hAnsi="仿宋" w:eastAsia="仿宋" w:cs="仿宋"/>
          <w:sz w:val="24"/>
        </w:rPr>
      </w:pPr>
      <w:bookmarkStart w:id="4" w:name="OLE_LINK2"/>
      <w:r>
        <w:rPr>
          <w:rFonts w:hint="eastAsia" w:ascii="仿宋" w:hAnsi="仿宋" w:eastAsia="仿宋" w:cs="仿宋"/>
          <w:sz w:val="24"/>
          <w:lang w:eastAsia="zh-CN"/>
        </w:rPr>
        <w:t>G208二淅线洛阳绕城段改建工程结算服务</w:t>
      </w:r>
      <w:r>
        <w:rPr>
          <w:rFonts w:hint="eastAsia" w:ascii="仿宋" w:hAnsi="仿宋" w:eastAsia="仿宋" w:cs="仿宋"/>
          <w:sz w:val="24"/>
        </w:rPr>
        <w:t>，采购前期工作已准备就绪，已具备采购条件。中韵天隆工程集团有限公司受</w:t>
      </w:r>
      <w:r>
        <w:rPr>
          <w:rFonts w:hint="eastAsia" w:ascii="仿宋" w:hAnsi="仿宋" w:eastAsia="仿宋" w:cs="仿宋"/>
          <w:sz w:val="24"/>
          <w:lang w:eastAsia="zh-CN"/>
        </w:rPr>
        <w:t>洛阳市交通事业发展中心</w:t>
      </w:r>
      <w:r>
        <w:rPr>
          <w:rFonts w:hint="eastAsia" w:ascii="仿宋" w:hAnsi="仿宋" w:eastAsia="仿宋" w:cs="仿宋"/>
          <w:sz w:val="24"/>
        </w:rPr>
        <w:t>委托，就</w:t>
      </w:r>
      <w:r>
        <w:rPr>
          <w:rFonts w:hint="eastAsia" w:ascii="仿宋" w:hAnsi="仿宋" w:eastAsia="仿宋" w:cs="仿宋"/>
          <w:sz w:val="24"/>
          <w:lang w:eastAsia="zh-CN"/>
        </w:rPr>
        <w:t>G208二淅线洛阳绕城段改建工程结算服务</w:t>
      </w:r>
      <w:r>
        <w:rPr>
          <w:rFonts w:hint="eastAsia" w:ascii="仿宋" w:hAnsi="仿宋" w:eastAsia="仿宋" w:cs="仿宋"/>
          <w:sz w:val="24"/>
        </w:rPr>
        <w:t>进行竞争性磋商，现欢迎符合条件的供应商参加。</w:t>
      </w:r>
    </w:p>
    <w:p>
      <w:pPr>
        <w:pStyle w:val="30"/>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一、项目基本情况</w:t>
      </w:r>
    </w:p>
    <w:p>
      <w:pPr>
        <w:spacing w:line="360" w:lineRule="auto"/>
        <w:ind w:firstLine="480" w:firstLineChars="200"/>
        <w:rPr>
          <w:rFonts w:ascii="仿宋" w:hAnsi="仿宋" w:eastAsia="仿宋" w:cs="仿宋"/>
          <w:sz w:val="24"/>
        </w:rPr>
      </w:pPr>
      <w:r>
        <w:rPr>
          <w:rFonts w:hint="eastAsia" w:ascii="仿宋" w:hAnsi="仿宋" w:eastAsia="仿宋" w:cs="仿宋"/>
          <w:sz w:val="24"/>
        </w:rPr>
        <w:t>1、项目编号：；</w:t>
      </w:r>
    </w:p>
    <w:p>
      <w:pPr>
        <w:pStyle w:val="3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2、项目名称：</w:t>
      </w:r>
      <w:r>
        <w:rPr>
          <w:rFonts w:hint="eastAsia" w:ascii="仿宋" w:hAnsi="仿宋" w:eastAsia="仿宋" w:cs="仿宋"/>
          <w:sz w:val="24"/>
          <w:lang w:eastAsia="zh-CN"/>
        </w:rPr>
        <w:t>G208二淅线洛阳绕城段改建工程结算服务</w:t>
      </w:r>
      <w:r>
        <w:rPr>
          <w:rFonts w:hint="eastAsia" w:ascii="仿宋" w:hAnsi="仿宋" w:eastAsia="仿宋" w:cs="仿宋"/>
          <w:sz w:val="24"/>
        </w:rPr>
        <w:t>；</w:t>
      </w:r>
    </w:p>
    <w:p>
      <w:pPr>
        <w:pStyle w:val="3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3、采购方式：竞争性磋商；</w:t>
      </w:r>
    </w:p>
    <w:p>
      <w:pPr>
        <w:pStyle w:val="3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4、采购需求（包括但不限于标的的名称、数量、简要技术需求或服务要求等） ：</w:t>
      </w:r>
    </w:p>
    <w:p>
      <w:pPr>
        <w:pStyle w:val="3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4.1、项目概况：</w:t>
      </w:r>
      <w:bookmarkStart w:id="5" w:name="bookmark97"/>
      <w:bookmarkEnd w:id="5"/>
      <w:r>
        <w:rPr>
          <w:rFonts w:hint="eastAsia" w:ascii="仿宋" w:hAnsi="仿宋" w:eastAsia="仿宋" w:cs="仿宋"/>
          <w:sz w:val="24"/>
          <w:szCs w:val="24"/>
          <w:lang w:val="en-US" w:eastAsia="zh-CN"/>
        </w:rPr>
        <w:t>项目起点接G208孟津段（张家凹互通）项目终点，向南利用G310，在G310与杜甫大道交叉口向南，接龙少快速路，向西利用现状大谷路路由，向南上跨郑洛高速，下穿盐洛高速，利用规划南环向西，在伊川南跨越伊河接现状G208。路线全长78.4km，总占地约4561亩，其中新增占地4031亩（含基本农田644亩）。</w:t>
      </w:r>
    </w:p>
    <w:p>
      <w:pPr>
        <w:pStyle w:val="3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4.2、标段划分：本项目划分为1个标段；</w:t>
      </w:r>
    </w:p>
    <w:p>
      <w:pPr>
        <w:pStyle w:val="3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4.3、服务内容:</w:t>
      </w:r>
      <w:r>
        <w:rPr>
          <w:rFonts w:hint="eastAsia" w:ascii="仿宋" w:hAnsi="仿宋" w:eastAsia="仿宋" w:cs="仿宋"/>
          <w:sz w:val="24"/>
          <w:szCs w:val="24"/>
          <w:lang w:val="en-US" w:eastAsia="zh-CN"/>
        </w:rPr>
        <w:t>①</w:t>
      </w:r>
      <w:r>
        <w:rPr>
          <w:rFonts w:hint="eastAsia" w:ascii="仿宋" w:hAnsi="仿宋" w:eastAsia="仿宋" w:cs="仿宋"/>
          <w:sz w:val="24"/>
          <w:szCs w:val="24"/>
          <w:lang w:eastAsia="zh-CN"/>
        </w:rPr>
        <w:t>工程项目</w:t>
      </w:r>
      <w:r>
        <w:rPr>
          <w:rFonts w:hint="eastAsia" w:ascii="仿宋" w:hAnsi="仿宋" w:eastAsia="仿宋" w:cs="仿宋"/>
          <w:sz w:val="24"/>
          <w:szCs w:val="24"/>
          <w:lang w:val="en-US" w:eastAsia="zh-CN"/>
        </w:rPr>
        <w:t>土地预审</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组卷报批、融资咨询、勘察设计及其他业主委托的项目前期结算服务；②</w:t>
      </w:r>
      <w:r>
        <w:rPr>
          <w:rFonts w:hint="eastAsia" w:ascii="仿宋" w:hAnsi="仿宋" w:eastAsia="仿宋" w:cs="仿宋"/>
          <w:sz w:val="24"/>
          <w:szCs w:val="24"/>
          <w:lang w:eastAsia="zh-CN"/>
        </w:rPr>
        <w:t>“G208二淅线洛阳绕城伊滨区至伊川城区段改建工程”结算服务</w:t>
      </w:r>
      <w:r>
        <w:rPr>
          <w:rFonts w:hint="eastAsia" w:ascii="仿宋" w:hAnsi="仿宋" w:eastAsia="仿宋" w:cs="仿宋"/>
          <w:sz w:val="24"/>
          <w:szCs w:val="24"/>
          <w:lang w:val="en-US" w:eastAsia="zh-CN"/>
        </w:rPr>
        <w:t>出具审计报告</w:t>
      </w:r>
      <w:r>
        <w:rPr>
          <w:rFonts w:hint="eastAsia" w:ascii="仿宋" w:hAnsi="仿宋" w:eastAsia="仿宋" w:cs="仿宋"/>
          <w:sz w:val="24"/>
          <w:szCs w:val="24"/>
          <w:lang w:eastAsia="zh-CN"/>
        </w:rPr>
        <w:t>，并配合业主进行下一步评审工作。</w:t>
      </w:r>
    </w:p>
    <w:p>
      <w:pPr>
        <w:pStyle w:val="30"/>
        <w:spacing w:line="360" w:lineRule="auto"/>
        <w:ind w:firstLine="480" w:firstLineChars="200"/>
        <w:rPr>
          <w:rFonts w:ascii="仿宋" w:hAnsi="仿宋" w:eastAsia="仿宋" w:cs="仿宋"/>
          <w:sz w:val="24"/>
          <w:szCs w:val="24"/>
        </w:rPr>
      </w:pPr>
      <w:bookmarkStart w:id="6" w:name="bookmark98"/>
      <w:bookmarkEnd w:id="6"/>
      <w:r>
        <w:rPr>
          <w:rFonts w:hint="eastAsia" w:ascii="仿宋" w:hAnsi="仿宋" w:eastAsia="仿宋" w:cs="仿宋"/>
          <w:sz w:val="24"/>
          <w:szCs w:val="24"/>
        </w:rPr>
        <w:t>4.4、服务期限：</w:t>
      </w:r>
      <w:bookmarkStart w:id="7" w:name="bookmark99"/>
      <w:bookmarkEnd w:id="7"/>
      <w:r>
        <w:rPr>
          <w:rFonts w:hint="eastAsia" w:ascii="仿宋" w:hAnsi="仿宋" w:eastAsia="仿宋" w:cs="仿宋"/>
          <w:sz w:val="24"/>
          <w:szCs w:val="24"/>
        </w:rPr>
        <w:t>自合同签订之日起至采购人确认服务成果为止（以合同约定为准）；</w:t>
      </w:r>
    </w:p>
    <w:p>
      <w:pPr>
        <w:pStyle w:val="3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4.5、</w:t>
      </w:r>
      <w:r>
        <w:rPr>
          <w:rFonts w:hint="eastAsia" w:ascii="仿宋" w:hAnsi="仿宋" w:eastAsia="仿宋" w:cs="仿宋"/>
          <w:sz w:val="24"/>
          <w:szCs w:val="24"/>
          <w:lang w:eastAsia="zh-CN"/>
        </w:rPr>
        <w:t>质量要求</w:t>
      </w:r>
      <w:r>
        <w:rPr>
          <w:rFonts w:hint="eastAsia" w:ascii="仿宋" w:hAnsi="仿宋" w:eastAsia="仿宋" w:cs="仿宋"/>
          <w:sz w:val="24"/>
          <w:szCs w:val="24"/>
        </w:rPr>
        <w:t>：符合国家和地方有关规范、标准及采购人要求；</w:t>
      </w:r>
    </w:p>
    <w:p>
      <w:pPr>
        <w:pStyle w:val="30"/>
        <w:spacing w:line="360"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rPr>
        <w:t>4.6、资金来源及预算金额：</w:t>
      </w:r>
      <w:r>
        <w:rPr>
          <w:rFonts w:hint="eastAsia" w:ascii="仿宋" w:hAnsi="仿宋" w:eastAsia="仿宋" w:cs="仿宋"/>
          <w:sz w:val="24"/>
          <w:szCs w:val="24"/>
          <w:lang w:eastAsia="zh-CN"/>
        </w:rPr>
        <w:t>国省补助和自筹资金</w:t>
      </w:r>
      <w:r>
        <w:rPr>
          <w:rFonts w:hint="eastAsia" w:ascii="仿宋" w:hAnsi="仿宋" w:eastAsia="仿宋" w:cs="仿宋"/>
          <w:sz w:val="24"/>
          <w:szCs w:val="24"/>
        </w:rPr>
        <w:t>；</w:t>
      </w:r>
      <w:r>
        <w:rPr>
          <w:rFonts w:hint="eastAsia" w:ascii="仿宋" w:hAnsi="仿宋" w:eastAsia="仿宋" w:cs="仿宋"/>
          <w:sz w:val="24"/>
          <w:szCs w:val="24"/>
          <w:lang w:val="en-US" w:eastAsia="zh-CN"/>
        </w:rPr>
        <w:t>不得超过洛阳市财政局合作意向书收费标准。</w:t>
      </w:r>
    </w:p>
    <w:p>
      <w:pPr>
        <w:pStyle w:val="30"/>
        <w:numPr>
          <w:ilvl w:val="0"/>
          <w:numId w:val="0"/>
        </w:num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5、合同履行期限：自合同签订之日起至采购人确认服务成果为止（以合同约定为准）；</w:t>
      </w:r>
    </w:p>
    <w:p>
      <w:pPr>
        <w:pStyle w:val="3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6、本项目是否接受联合体：否</w:t>
      </w:r>
    </w:p>
    <w:p>
      <w:pPr>
        <w:pStyle w:val="3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7、是否接受进口产品：否</w:t>
      </w:r>
    </w:p>
    <w:p>
      <w:pPr>
        <w:autoSpaceDE w:val="0"/>
        <w:spacing w:line="360" w:lineRule="auto"/>
        <w:jc w:val="left"/>
        <w:rPr>
          <w:rFonts w:ascii="仿宋" w:hAnsi="仿宋" w:eastAsia="仿宋" w:cs="仿宋"/>
          <w:b/>
          <w:bCs/>
          <w:sz w:val="24"/>
        </w:rPr>
      </w:pPr>
      <w:r>
        <w:rPr>
          <w:rFonts w:hint="eastAsia" w:ascii="仿宋" w:hAnsi="仿宋" w:eastAsia="仿宋" w:cs="仿宋"/>
          <w:b/>
          <w:sz w:val="24"/>
        </w:rPr>
        <w:t>二、供应商资格要求：</w:t>
      </w:r>
    </w:p>
    <w:p>
      <w:pPr>
        <w:autoSpaceDE w:val="0"/>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rPr>
        <w:t>1、满足《中华人民共和国政府采购法》第二十二条规定；</w:t>
      </w:r>
    </w:p>
    <w:p>
      <w:pPr>
        <w:autoSpaceDE w:val="0"/>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rPr>
        <w:t>2、落实政府采购政策满足的资格要求：</w:t>
      </w:r>
    </w:p>
    <w:p>
      <w:pPr>
        <w:autoSpaceDE w:val="0"/>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rPr>
        <w:t>①本项目专门面向中小微（监狱、残疾人福利性单位）企业；</w:t>
      </w:r>
    </w:p>
    <w:p>
      <w:pPr>
        <w:autoSpaceDE w:val="0"/>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rPr>
        <w:t>②本项目执行节约能源、保护环境、扶持不发达地区和少数民族地区、节能环保产品优先采购等政府采购政策。</w:t>
      </w:r>
    </w:p>
    <w:p>
      <w:pPr>
        <w:autoSpaceDE w:val="0"/>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rPr>
        <w:t>3、本项目的特定资格要求：</w:t>
      </w:r>
    </w:p>
    <w:p>
      <w:pPr>
        <w:autoSpaceDE w:val="0"/>
        <w:spacing w:line="360" w:lineRule="auto"/>
        <w:ind w:firstLine="480" w:firstLineChars="200"/>
        <w:jc w:val="left"/>
        <w:rPr>
          <w:rFonts w:ascii="仿宋" w:hAnsi="仿宋" w:eastAsia="仿宋" w:cs="仿宋"/>
          <w:bCs/>
          <w:sz w:val="24"/>
        </w:rPr>
      </w:pPr>
      <w:r>
        <w:rPr>
          <w:rFonts w:hint="eastAsia" w:ascii="仿宋" w:hAnsi="仿宋" w:eastAsia="仿宋" w:cs="仿宋"/>
          <w:bCs/>
          <w:sz w:val="24"/>
        </w:rPr>
        <w:t>3.1供应商须具有独立承担民事责任的能力，持有有效的营业执照或事业单位法人证书；</w:t>
      </w:r>
    </w:p>
    <w:p>
      <w:pPr>
        <w:autoSpaceDE w:val="0"/>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rPr>
        <w:t>3.2 拟派项目负责人须具备建设行政主管部门颁发的有效的一级注册造价师证书，且具有</w:t>
      </w:r>
      <w:r>
        <w:rPr>
          <w:rFonts w:hint="eastAsia" w:ascii="仿宋" w:hAnsi="仿宋" w:eastAsia="仿宋" w:cs="仿宋"/>
          <w:bCs/>
          <w:sz w:val="24"/>
          <w:lang w:val="en-US" w:eastAsia="zh-CN"/>
        </w:rPr>
        <w:t>工程</w:t>
      </w:r>
      <w:r>
        <w:rPr>
          <w:rFonts w:hint="eastAsia" w:ascii="仿宋" w:hAnsi="仿宋" w:eastAsia="仿宋" w:cs="仿宋"/>
          <w:bCs/>
          <w:sz w:val="24"/>
        </w:rPr>
        <w:t>相关专业中级及以上职称，并具有劳动合同和2022年01月以来在本单位缴纳任意连续6个月及以上的社保证明（注：社保证明指由社保部门出具的在本单位缴纳社保的证明材料加盖社保部门印章或者在社保部门官方网站下载的带有社保机构印章或有效二维码的证明材料）</w:t>
      </w:r>
    </w:p>
    <w:p>
      <w:pPr>
        <w:autoSpaceDE w:val="0"/>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rPr>
        <w:t>3.3 根据洛财购[2021]11 号文件，供应商须按照规定提供“洛阳市政府采购供应商信用承诺函”（格式详见响应文件格式），采购人有权在签订合同前要求中标供应商提供相关证明材料以核实中标供应商承诺事项的真实性；（承诺书格式具体详见磋商文件）</w:t>
      </w:r>
    </w:p>
    <w:p>
      <w:pPr>
        <w:autoSpaceDE w:val="0"/>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rPr>
        <w:t>注：a、本次采购实行资格后审，资格审查的具体要求见竞争性磋商文件，资格后审不合格的供应商的响应文件将按废标处理。</w:t>
      </w:r>
    </w:p>
    <w:p>
      <w:pPr>
        <w:autoSpaceDE w:val="0"/>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rPr>
        <w:t>b、供应商在投标时,按照规定提供相关承诺函（详见招标文件中投标文件格式）。</w:t>
      </w:r>
    </w:p>
    <w:p>
      <w:pPr>
        <w:autoSpaceDE w:val="0"/>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rPr>
        <w:t>c、采购人有权在签订合同前要求</w:t>
      </w:r>
      <w:r>
        <w:rPr>
          <w:rFonts w:hint="eastAsia" w:ascii="仿宋" w:hAnsi="仿宋" w:eastAsia="仿宋" w:cs="仿宋"/>
          <w:bCs/>
          <w:sz w:val="24"/>
          <w:lang w:val="en-US" w:eastAsia="zh-CN"/>
        </w:rPr>
        <w:t>成交</w:t>
      </w:r>
      <w:r>
        <w:rPr>
          <w:rFonts w:hint="eastAsia" w:ascii="仿宋" w:hAnsi="仿宋" w:eastAsia="仿宋" w:cs="仿宋"/>
          <w:bCs/>
          <w:sz w:val="24"/>
          <w:lang w:eastAsia="zh-CN"/>
        </w:rPr>
        <w:t>供应商</w:t>
      </w:r>
      <w:r>
        <w:rPr>
          <w:rFonts w:hint="eastAsia" w:ascii="仿宋" w:hAnsi="仿宋" w:eastAsia="仿宋" w:cs="仿宋"/>
          <w:bCs/>
          <w:sz w:val="24"/>
        </w:rPr>
        <w:t>提供相关证明材料以核实</w:t>
      </w:r>
      <w:r>
        <w:rPr>
          <w:rFonts w:hint="eastAsia" w:ascii="仿宋" w:hAnsi="仿宋" w:eastAsia="仿宋" w:cs="仿宋"/>
          <w:bCs/>
          <w:sz w:val="24"/>
          <w:lang w:val="en-US" w:eastAsia="zh-CN"/>
        </w:rPr>
        <w:t>成交供应商</w:t>
      </w:r>
      <w:r>
        <w:rPr>
          <w:rFonts w:hint="eastAsia" w:ascii="仿宋" w:hAnsi="仿宋" w:eastAsia="仿宋" w:cs="仿宋"/>
          <w:bCs/>
          <w:sz w:val="24"/>
        </w:rPr>
        <w:t>承诺事项的真实性。</w:t>
      </w:r>
    </w:p>
    <w:p>
      <w:pPr>
        <w:autoSpaceDE w:val="0"/>
        <w:spacing w:line="360" w:lineRule="auto"/>
        <w:ind w:firstLine="480" w:firstLineChars="200"/>
        <w:jc w:val="left"/>
        <w:rPr>
          <w:rFonts w:ascii="仿宋" w:hAnsi="仿宋" w:eastAsia="仿宋" w:cs="仿宋"/>
          <w:bCs/>
          <w:sz w:val="24"/>
        </w:rPr>
      </w:pPr>
      <w:r>
        <w:rPr>
          <w:rFonts w:hint="eastAsia" w:ascii="仿宋" w:hAnsi="仿宋" w:eastAsia="仿宋" w:cs="仿宋"/>
          <w:bCs/>
          <w:sz w:val="24"/>
          <w:lang w:val="en-US" w:eastAsia="zh-CN"/>
        </w:rPr>
        <w:t>3.4</w:t>
      </w:r>
      <w:r>
        <w:rPr>
          <w:rFonts w:hint="eastAsia" w:ascii="仿宋" w:hAnsi="仿宋" w:eastAsia="仿宋" w:cs="仿宋"/>
          <w:bCs/>
          <w:sz w:val="24"/>
        </w:rPr>
        <w:t>、本次竞争性磋商实行资格后审，资格审查的具体要求见竞争性磋商文件。资格后审不合格的其响应将被否决。</w:t>
      </w:r>
    </w:p>
    <w:p>
      <w:pPr>
        <w:autoSpaceDE w:val="0"/>
        <w:spacing w:line="360" w:lineRule="auto"/>
        <w:jc w:val="left"/>
        <w:rPr>
          <w:rFonts w:ascii="仿宋" w:hAnsi="仿宋" w:eastAsia="仿宋" w:cs="仿宋"/>
          <w:b/>
          <w:sz w:val="24"/>
        </w:rPr>
      </w:pPr>
      <w:r>
        <w:rPr>
          <w:rFonts w:hint="eastAsia" w:ascii="仿宋" w:hAnsi="仿宋" w:eastAsia="仿宋" w:cs="仿宋"/>
          <w:b/>
          <w:sz w:val="24"/>
        </w:rPr>
        <w:t>三、报名及磋商文件领取信息</w:t>
      </w:r>
    </w:p>
    <w:p>
      <w:pPr>
        <w:autoSpaceDE w:val="0"/>
        <w:spacing w:line="360" w:lineRule="auto"/>
        <w:ind w:firstLine="480" w:firstLineChars="200"/>
        <w:jc w:val="left"/>
        <w:rPr>
          <w:rFonts w:ascii="仿宋" w:hAnsi="仿宋" w:eastAsia="仿宋" w:cs="仿宋"/>
          <w:sz w:val="24"/>
        </w:rPr>
      </w:pPr>
      <w:r>
        <w:rPr>
          <w:rFonts w:hint="eastAsia" w:ascii="仿宋" w:hAnsi="仿宋" w:eastAsia="仿宋" w:cs="仿宋"/>
          <w:sz w:val="24"/>
        </w:rPr>
        <w:t>1.时间：</w:t>
      </w:r>
      <w:r>
        <w:rPr>
          <w:rFonts w:hint="eastAsia" w:ascii="仿宋" w:hAnsi="仿宋" w:eastAsia="仿宋" w:cs="仿宋"/>
          <w:bCs/>
          <w:sz w:val="24"/>
        </w:rPr>
        <w:t>2023年</w:t>
      </w:r>
      <w:r>
        <w:rPr>
          <w:rFonts w:hint="eastAsia" w:ascii="仿宋" w:hAnsi="仿宋" w:eastAsia="仿宋" w:cs="仿宋"/>
          <w:bCs/>
          <w:sz w:val="24"/>
          <w:lang w:eastAsia="zh-CN"/>
        </w:rPr>
        <w:t>11月</w:t>
      </w:r>
      <w:r>
        <w:rPr>
          <w:rFonts w:hint="eastAsia" w:ascii="仿宋" w:hAnsi="仿宋" w:eastAsia="仿宋" w:cs="仿宋"/>
          <w:bCs/>
          <w:sz w:val="24"/>
          <w:lang w:val="en-US" w:eastAsia="zh-CN"/>
        </w:rPr>
        <w:t>8</w:t>
      </w:r>
      <w:r>
        <w:rPr>
          <w:rFonts w:hint="eastAsia" w:ascii="仿宋" w:hAnsi="仿宋" w:eastAsia="仿宋" w:cs="仿宋"/>
          <w:bCs/>
          <w:sz w:val="24"/>
        </w:rPr>
        <w:t>日至2023年</w:t>
      </w:r>
      <w:r>
        <w:rPr>
          <w:rFonts w:hint="eastAsia" w:ascii="仿宋" w:hAnsi="仿宋" w:eastAsia="仿宋" w:cs="仿宋"/>
          <w:bCs/>
          <w:sz w:val="24"/>
          <w:lang w:eastAsia="zh-CN"/>
        </w:rPr>
        <w:t>11月</w:t>
      </w:r>
      <w:r>
        <w:rPr>
          <w:rFonts w:hint="eastAsia" w:ascii="仿宋" w:hAnsi="仿宋" w:eastAsia="仿宋" w:cs="仿宋"/>
          <w:bCs/>
          <w:sz w:val="24"/>
          <w:lang w:val="en-US" w:eastAsia="zh-CN"/>
        </w:rPr>
        <w:t>14</w:t>
      </w:r>
      <w:r>
        <w:rPr>
          <w:rFonts w:hint="eastAsia" w:ascii="仿宋" w:hAnsi="仿宋" w:eastAsia="仿宋" w:cs="仿宋"/>
          <w:bCs/>
          <w:sz w:val="24"/>
        </w:rPr>
        <w:t>日，</w:t>
      </w:r>
      <w:r>
        <w:rPr>
          <w:rFonts w:hint="eastAsia" w:ascii="仿宋" w:hAnsi="仿宋" w:eastAsia="仿宋" w:cs="仿宋"/>
          <w:sz w:val="24"/>
        </w:rPr>
        <w:t>每天上午08：30至1</w:t>
      </w:r>
      <w:r>
        <w:rPr>
          <w:rFonts w:hint="eastAsia" w:ascii="仿宋" w:hAnsi="仿宋" w:eastAsia="仿宋" w:cs="仿宋"/>
          <w:sz w:val="24"/>
          <w:lang w:val="en-US" w:eastAsia="zh-CN"/>
        </w:rPr>
        <w:t>1</w:t>
      </w: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0，下午14:30至1</w:t>
      </w:r>
      <w:r>
        <w:rPr>
          <w:rFonts w:hint="eastAsia" w:ascii="仿宋" w:hAnsi="仿宋" w:eastAsia="仿宋" w:cs="仿宋"/>
          <w:sz w:val="24"/>
          <w:lang w:val="en-US" w:eastAsia="zh-CN"/>
        </w:rPr>
        <w:t>7</w:t>
      </w:r>
      <w:r>
        <w:rPr>
          <w:rFonts w:hint="eastAsia" w:ascii="仿宋" w:hAnsi="仿宋" w:eastAsia="仿宋" w:cs="仿宋"/>
          <w:sz w:val="24"/>
        </w:rPr>
        <w:t>:30（北京时间，法定节假日除外。）</w:t>
      </w:r>
    </w:p>
    <w:p>
      <w:pPr>
        <w:autoSpaceDE w:val="0"/>
        <w:spacing w:line="360" w:lineRule="auto"/>
        <w:ind w:firstLine="480" w:firstLineChars="200"/>
        <w:jc w:val="left"/>
        <w:rPr>
          <w:rFonts w:ascii="仿宋" w:hAnsi="仿宋" w:eastAsia="仿宋" w:cs="仿宋"/>
          <w:sz w:val="24"/>
        </w:rPr>
      </w:pPr>
      <w:r>
        <w:rPr>
          <w:rFonts w:hint="eastAsia" w:ascii="仿宋" w:hAnsi="仿宋" w:eastAsia="仿宋" w:cs="仿宋"/>
          <w:sz w:val="24"/>
        </w:rPr>
        <w:t>2.地点：洛阳市涧西区河洛路建业华阳峰渡1-1821</w:t>
      </w:r>
    </w:p>
    <w:p>
      <w:pPr>
        <w:autoSpaceDE w:val="0"/>
        <w:spacing w:line="360" w:lineRule="auto"/>
        <w:ind w:firstLine="480" w:firstLineChars="200"/>
        <w:jc w:val="left"/>
        <w:rPr>
          <w:rFonts w:ascii="仿宋" w:hAnsi="仿宋" w:eastAsia="仿宋" w:cs="仿宋"/>
          <w:sz w:val="24"/>
        </w:rPr>
      </w:pPr>
      <w:r>
        <w:rPr>
          <w:rFonts w:hint="eastAsia" w:ascii="仿宋" w:hAnsi="仿宋" w:eastAsia="仿宋" w:cs="仿宋"/>
          <w:sz w:val="24"/>
        </w:rPr>
        <w:t>3.方式：现场获取；</w:t>
      </w:r>
    </w:p>
    <w:p>
      <w:pPr>
        <w:autoSpaceDE w:val="0"/>
        <w:spacing w:line="360" w:lineRule="auto"/>
        <w:ind w:firstLine="480" w:firstLineChars="200"/>
        <w:jc w:val="left"/>
        <w:rPr>
          <w:rFonts w:ascii="仿宋" w:hAnsi="仿宋" w:eastAsia="仿宋" w:cs="仿宋"/>
          <w:sz w:val="24"/>
        </w:rPr>
      </w:pPr>
    </w:p>
    <w:p>
      <w:pPr>
        <w:autoSpaceDE w:val="0"/>
        <w:spacing w:line="360" w:lineRule="auto"/>
        <w:ind w:firstLine="480" w:firstLineChars="200"/>
        <w:jc w:val="left"/>
        <w:rPr>
          <w:rFonts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.报名携带以下证明材料及有关资料：</w:t>
      </w:r>
    </w:p>
    <w:p>
      <w:pPr>
        <w:autoSpaceDE w:val="0"/>
        <w:spacing w:line="360" w:lineRule="auto"/>
        <w:ind w:firstLine="480" w:firstLineChars="200"/>
        <w:jc w:val="left"/>
        <w:rPr>
          <w:rFonts w:ascii="仿宋" w:hAnsi="仿宋" w:eastAsia="仿宋" w:cs="仿宋"/>
          <w:sz w:val="24"/>
        </w:rPr>
      </w:pPr>
      <w:r>
        <w:rPr>
          <w:rFonts w:hint="eastAsia" w:ascii="仿宋" w:hAnsi="仿宋" w:eastAsia="仿宋" w:cs="仿宋"/>
          <w:sz w:val="24"/>
        </w:rPr>
        <w:t>（1）法定代表人授权委托书原件及法定代表人加盖公章的身份证复印件；</w:t>
      </w:r>
    </w:p>
    <w:p>
      <w:pPr>
        <w:autoSpaceDE w:val="0"/>
        <w:spacing w:line="360" w:lineRule="auto"/>
        <w:ind w:firstLine="480" w:firstLineChars="200"/>
        <w:jc w:val="left"/>
        <w:rPr>
          <w:rFonts w:ascii="仿宋" w:hAnsi="仿宋" w:eastAsia="仿宋" w:cs="仿宋"/>
          <w:sz w:val="24"/>
        </w:rPr>
      </w:pPr>
      <w:r>
        <w:rPr>
          <w:rFonts w:hint="eastAsia" w:ascii="仿宋" w:hAnsi="仿宋" w:eastAsia="仿宋" w:cs="仿宋"/>
          <w:sz w:val="24"/>
        </w:rPr>
        <w:t>（2）被授权代理人身份证原件及加盖公章复印件；</w:t>
      </w:r>
    </w:p>
    <w:p>
      <w:pPr>
        <w:autoSpaceDE w:val="0"/>
        <w:spacing w:line="360" w:lineRule="auto"/>
        <w:ind w:firstLine="480" w:firstLineChars="200"/>
        <w:jc w:val="left"/>
        <w:rPr>
          <w:rFonts w:ascii="仿宋" w:hAnsi="仿宋" w:eastAsia="仿宋" w:cs="仿宋"/>
          <w:sz w:val="24"/>
        </w:rPr>
      </w:pPr>
      <w:r>
        <w:rPr>
          <w:rFonts w:hint="eastAsia" w:ascii="仿宋" w:hAnsi="仿宋" w:eastAsia="仿宋" w:cs="仿宋"/>
          <w:sz w:val="24"/>
        </w:rPr>
        <w:t>（3）加盖公章的营业执照副本复印件；</w:t>
      </w:r>
    </w:p>
    <w:p>
      <w:pPr>
        <w:autoSpaceDE w:val="0"/>
        <w:spacing w:line="360" w:lineRule="auto"/>
        <w:ind w:firstLine="480" w:firstLineChars="200"/>
        <w:jc w:val="left"/>
        <w:rPr>
          <w:rFonts w:ascii="仿宋" w:hAnsi="仿宋" w:eastAsia="仿宋" w:cs="仿宋"/>
          <w:sz w:val="24"/>
        </w:rPr>
      </w:pPr>
      <w:r>
        <w:rPr>
          <w:rFonts w:hint="eastAsia" w:ascii="仿宋" w:hAnsi="仿宋" w:eastAsia="仿宋" w:cs="仿宋"/>
          <w:sz w:val="24"/>
        </w:rPr>
        <w:t>注：以上资料中的证明材料须在有效期内</w:t>
      </w:r>
      <w:r>
        <w:rPr>
          <w:rFonts w:hint="eastAsia" w:ascii="仿宋" w:hAnsi="仿宋" w:eastAsia="仿宋" w:cs="仿宋"/>
          <w:sz w:val="24"/>
          <w:lang w:eastAsia="zh-CN"/>
        </w:rPr>
        <w:t>，</w:t>
      </w:r>
      <w:r>
        <w:rPr>
          <w:rFonts w:hint="eastAsia" w:ascii="仿宋" w:hAnsi="仿宋" w:eastAsia="仿宋" w:cs="仿宋"/>
          <w:sz w:val="24"/>
          <w:lang w:val="en-US" w:eastAsia="zh-CN"/>
        </w:rPr>
        <w:t>报名时留复印件1份（复印件需加盖单位公章）。</w:t>
      </w:r>
    </w:p>
    <w:p>
      <w:pPr>
        <w:autoSpaceDE w:val="0"/>
        <w:spacing w:line="360" w:lineRule="auto"/>
        <w:jc w:val="left"/>
        <w:rPr>
          <w:rFonts w:ascii="仿宋" w:hAnsi="仿宋" w:eastAsia="仿宋" w:cs="仿宋"/>
          <w:b/>
          <w:sz w:val="24"/>
        </w:rPr>
      </w:pPr>
      <w:r>
        <w:rPr>
          <w:rFonts w:hint="eastAsia" w:ascii="仿宋" w:hAnsi="仿宋" w:eastAsia="仿宋" w:cs="仿宋"/>
          <w:b/>
          <w:sz w:val="24"/>
        </w:rPr>
        <w:t>四、响应文件的递交</w:t>
      </w:r>
    </w:p>
    <w:p>
      <w:pPr>
        <w:snapToGrid w:val="0"/>
        <w:spacing w:line="360" w:lineRule="auto"/>
        <w:ind w:firstLine="480" w:firstLineChars="200"/>
        <w:outlineLvl w:val="9"/>
        <w:rPr>
          <w:rFonts w:ascii="仿宋" w:hAnsi="仿宋" w:eastAsia="仿宋" w:cs="仿宋"/>
          <w:sz w:val="24"/>
        </w:rPr>
      </w:pPr>
      <w:bookmarkStart w:id="8" w:name="_Toc9067"/>
      <w:bookmarkStart w:id="9" w:name="_Toc18055"/>
      <w:bookmarkStart w:id="10" w:name="_Toc27541"/>
      <w:r>
        <w:rPr>
          <w:rFonts w:hint="eastAsia" w:ascii="仿宋" w:hAnsi="仿宋" w:eastAsia="仿宋" w:cs="仿宋"/>
          <w:sz w:val="24"/>
        </w:rPr>
        <w:t>1.递交响应文件截止时间为2023年</w:t>
      </w:r>
      <w:r>
        <w:rPr>
          <w:rFonts w:hint="eastAsia" w:ascii="仿宋" w:hAnsi="仿宋" w:eastAsia="仿宋" w:cs="仿宋"/>
          <w:sz w:val="24"/>
          <w:lang w:val="en-US" w:eastAsia="zh-CN"/>
        </w:rPr>
        <w:t>11月20</w:t>
      </w:r>
      <w:r>
        <w:rPr>
          <w:rFonts w:hint="eastAsia" w:ascii="仿宋" w:hAnsi="仿宋" w:eastAsia="仿宋" w:cs="仿宋"/>
          <w:sz w:val="24"/>
        </w:rPr>
        <w:t>日</w:t>
      </w:r>
      <w:r>
        <w:rPr>
          <w:rFonts w:hint="eastAsia" w:ascii="仿宋" w:hAnsi="仿宋" w:eastAsia="仿宋" w:cs="仿宋"/>
          <w:sz w:val="24"/>
        </w:rPr>
        <w:t>下午</w:t>
      </w:r>
      <w:r>
        <w:rPr>
          <w:rFonts w:hint="eastAsia" w:ascii="仿宋" w:hAnsi="仿宋" w:eastAsia="仿宋" w:cs="仿宋"/>
          <w:kern w:val="2"/>
          <w:sz w:val="24"/>
          <w:lang w:val="en-US" w:eastAsia="zh-CN"/>
        </w:rPr>
        <w:t>15</w:t>
      </w:r>
      <w:r>
        <w:rPr>
          <w:rFonts w:hint="eastAsia" w:ascii="仿宋" w:hAnsi="仿宋" w:eastAsia="仿宋" w:cs="仿宋"/>
          <w:kern w:val="2"/>
          <w:sz w:val="24"/>
        </w:rPr>
        <w:t>时</w:t>
      </w:r>
      <w:r>
        <w:rPr>
          <w:rFonts w:hint="eastAsia" w:ascii="仿宋" w:hAnsi="仿宋" w:eastAsia="仿宋" w:cs="仿宋"/>
          <w:kern w:val="2"/>
          <w:sz w:val="24"/>
          <w:lang w:val="en-US" w:eastAsia="zh-CN"/>
        </w:rPr>
        <w:t>00</w:t>
      </w:r>
      <w:r>
        <w:rPr>
          <w:rFonts w:hint="eastAsia" w:ascii="仿宋" w:hAnsi="仿宋" w:eastAsia="仿宋" w:cs="仿宋"/>
          <w:kern w:val="2"/>
          <w:sz w:val="24"/>
        </w:rPr>
        <w:t>分整</w:t>
      </w:r>
      <w:r>
        <w:rPr>
          <w:rFonts w:hint="eastAsia" w:ascii="仿宋" w:hAnsi="仿宋" w:eastAsia="仿宋" w:cs="仿宋"/>
          <w:kern w:val="0"/>
          <w:sz w:val="24"/>
        </w:rPr>
        <w:t>（北京时间）</w:t>
      </w:r>
      <w:r>
        <w:rPr>
          <w:rFonts w:hint="eastAsia" w:ascii="仿宋" w:hAnsi="仿宋" w:eastAsia="仿宋" w:cs="仿宋"/>
          <w:sz w:val="24"/>
        </w:rPr>
        <w:t>，响应单位应于递交截止时间前将响应文件递交至洛阳市涧西区河洛路建业华阳峰渡1-1811。</w:t>
      </w:r>
      <w:bookmarkEnd w:id="8"/>
      <w:bookmarkEnd w:id="9"/>
      <w:bookmarkEnd w:id="10"/>
      <w:bookmarkStart w:id="148" w:name="_GoBack"/>
      <w:bookmarkEnd w:id="148"/>
    </w:p>
    <w:p>
      <w:pPr>
        <w:autoSpaceDE w:val="0"/>
        <w:spacing w:line="360" w:lineRule="auto"/>
        <w:ind w:firstLine="480" w:firstLineChars="200"/>
        <w:jc w:val="left"/>
        <w:rPr>
          <w:rFonts w:ascii="仿宋" w:hAnsi="仿宋" w:eastAsia="仿宋" w:cs="仿宋"/>
          <w:sz w:val="24"/>
        </w:rPr>
      </w:pPr>
      <w:r>
        <w:rPr>
          <w:rFonts w:hint="eastAsia" w:ascii="仿宋" w:hAnsi="仿宋" w:eastAsia="仿宋" w:cs="仿宋"/>
          <w:sz w:val="24"/>
        </w:rPr>
        <w:t>2.逾期送达或者未按磋商文件要求密封的响应文件，采购人不予受理。</w:t>
      </w:r>
    </w:p>
    <w:p>
      <w:pPr>
        <w:autoSpaceDE w:val="0"/>
        <w:spacing w:line="360" w:lineRule="auto"/>
        <w:jc w:val="left"/>
        <w:rPr>
          <w:rFonts w:ascii="仿宋" w:hAnsi="仿宋" w:eastAsia="仿宋" w:cs="仿宋"/>
          <w:sz w:val="24"/>
        </w:rPr>
      </w:pPr>
      <w:r>
        <w:rPr>
          <w:rFonts w:hint="eastAsia" w:ascii="仿宋" w:hAnsi="仿宋" w:eastAsia="仿宋" w:cs="仿宋"/>
          <w:b/>
          <w:sz w:val="24"/>
        </w:rPr>
        <w:t>五、磋商事项</w:t>
      </w:r>
    </w:p>
    <w:p>
      <w:pPr>
        <w:autoSpaceDE w:val="0"/>
        <w:spacing w:line="360" w:lineRule="auto"/>
        <w:ind w:firstLine="480" w:firstLineChars="200"/>
        <w:jc w:val="left"/>
        <w:rPr>
          <w:rFonts w:ascii="仿宋" w:hAnsi="仿宋" w:eastAsia="仿宋" w:cs="仿宋"/>
          <w:kern w:val="0"/>
          <w:sz w:val="24"/>
        </w:rPr>
      </w:pPr>
      <w:r>
        <w:rPr>
          <w:rFonts w:hint="eastAsia" w:ascii="仿宋" w:hAnsi="仿宋" w:eastAsia="仿宋" w:cs="仿宋"/>
          <w:sz w:val="24"/>
        </w:rPr>
        <w:t>磋商时间：2023年</w:t>
      </w:r>
      <w:r>
        <w:rPr>
          <w:rFonts w:hint="eastAsia" w:ascii="仿宋" w:hAnsi="仿宋" w:eastAsia="仿宋" w:cs="仿宋"/>
          <w:sz w:val="24"/>
          <w:lang w:val="en-US" w:eastAsia="zh-CN"/>
        </w:rPr>
        <w:t>11月20</w:t>
      </w:r>
      <w:r>
        <w:rPr>
          <w:rFonts w:hint="eastAsia" w:ascii="仿宋" w:hAnsi="仿宋" w:eastAsia="仿宋" w:cs="仿宋"/>
          <w:sz w:val="24"/>
        </w:rPr>
        <w:t>日</w:t>
      </w:r>
      <w:r>
        <w:rPr>
          <w:rFonts w:hint="eastAsia" w:ascii="仿宋" w:hAnsi="仿宋" w:eastAsia="仿宋" w:cs="仿宋"/>
          <w:sz w:val="24"/>
        </w:rPr>
        <w:t>下午</w:t>
      </w:r>
      <w:r>
        <w:rPr>
          <w:rFonts w:hint="eastAsia" w:ascii="仿宋" w:hAnsi="仿宋" w:eastAsia="仿宋" w:cs="仿宋"/>
          <w:sz w:val="24"/>
          <w:lang w:val="en-US" w:eastAsia="zh-CN"/>
        </w:rPr>
        <w:t>15</w:t>
      </w:r>
      <w:r>
        <w:rPr>
          <w:rFonts w:hint="eastAsia" w:ascii="仿宋" w:hAnsi="仿宋" w:eastAsia="仿宋" w:cs="仿宋"/>
          <w:kern w:val="2"/>
          <w:sz w:val="24"/>
        </w:rPr>
        <w:t>时</w:t>
      </w:r>
      <w:r>
        <w:rPr>
          <w:rFonts w:hint="eastAsia" w:ascii="仿宋" w:hAnsi="仿宋" w:eastAsia="仿宋" w:cs="仿宋"/>
          <w:kern w:val="2"/>
          <w:sz w:val="24"/>
          <w:lang w:val="en-US" w:eastAsia="zh-CN"/>
        </w:rPr>
        <w:t>00</w:t>
      </w:r>
      <w:r>
        <w:rPr>
          <w:rFonts w:hint="eastAsia" w:ascii="仿宋" w:hAnsi="仿宋" w:eastAsia="仿宋" w:cs="仿宋"/>
          <w:kern w:val="2"/>
          <w:sz w:val="24"/>
        </w:rPr>
        <w:t>分整</w:t>
      </w:r>
      <w:r>
        <w:rPr>
          <w:rFonts w:hint="eastAsia" w:ascii="仿宋" w:hAnsi="仿宋" w:eastAsia="仿宋" w:cs="仿宋"/>
          <w:kern w:val="0"/>
          <w:sz w:val="24"/>
        </w:rPr>
        <w:t>（北京时间）</w:t>
      </w:r>
    </w:p>
    <w:p>
      <w:pPr>
        <w:snapToGrid w:val="0"/>
        <w:spacing w:line="360" w:lineRule="auto"/>
        <w:ind w:firstLine="480" w:firstLineChars="200"/>
        <w:outlineLvl w:val="9"/>
        <w:rPr>
          <w:rFonts w:ascii="仿宋" w:hAnsi="仿宋" w:eastAsia="仿宋" w:cs="仿宋"/>
          <w:sz w:val="24"/>
        </w:rPr>
      </w:pPr>
      <w:bookmarkStart w:id="11" w:name="_Toc3143"/>
      <w:bookmarkStart w:id="12" w:name="_Toc27659"/>
      <w:bookmarkStart w:id="13" w:name="_Toc4016"/>
      <w:r>
        <w:rPr>
          <w:rFonts w:hint="eastAsia" w:ascii="仿宋" w:hAnsi="仿宋" w:eastAsia="仿宋" w:cs="仿宋"/>
          <w:sz w:val="24"/>
        </w:rPr>
        <w:t>磋商地点：洛阳市涧西区河洛路建业华阳峰渡1-1811。</w:t>
      </w:r>
      <w:bookmarkEnd w:id="11"/>
      <w:bookmarkEnd w:id="12"/>
      <w:bookmarkEnd w:id="13"/>
    </w:p>
    <w:p>
      <w:pPr>
        <w:autoSpaceDE w:val="0"/>
        <w:spacing w:line="360" w:lineRule="auto"/>
        <w:jc w:val="left"/>
        <w:rPr>
          <w:rFonts w:hint="eastAsia" w:ascii="仿宋" w:hAnsi="仿宋" w:eastAsia="仿宋" w:cs="仿宋"/>
          <w:b/>
          <w:sz w:val="24"/>
          <w:lang w:val="en-US" w:eastAsia="zh-CN"/>
        </w:rPr>
      </w:pPr>
      <w:r>
        <w:rPr>
          <w:rFonts w:hint="eastAsia" w:ascii="仿宋" w:hAnsi="仿宋" w:eastAsia="仿宋" w:cs="仿宋"/>
          <w:b/>
          <w:sz w:val="24"/>
        </w:rPr>
        <w:t>六、发布公告的媒介及公告期</w:t>
      </w:r>
      <w:r>
        <w:rPr>
          <w:rFonts w:hint="eastAsia" w:ascii="仿宋" w:hAnsi="仿宋" w:eastAsia="仿宋" w:cs="仿宋"/>
          <w:b/>
          <w:sz w:val="24"/>
          <w:lang w:val="en-US" w:eastAsia="zh-CN"/>
        </w:rPr>
        <w:t>限</w:t>
      </w:r>
    </w:p>
    <w:p>
      <w:pPr>
        <w:autoSpaceDE w:val="0"/>
        <w:spacing w:line="360" w:lineRule="auto"/>
        <w:ind w:firstLine="480" w:firstLineChars="200"/>
        <w:jc w:val="left"/>
        <w:rPr>
          <w:rFonts w:ascii="仿宋" w:hAnsi="仿宋" w:eastAsia="仿宋" w:cs="仿宋"/>
          <w:sz w:val="24"/>
        </w:rPr>
      </w:pPr>
      <w:r>
        <w:rPr>
          <w:rFonts w:hint="eastAsia" w:ascii="仿宋" w:hAnsi="仿宋" w:eastAsia="仿宋" w:cs="仿宋"/>
          <w:sz w:val="24"/>
        </w:rPr>
        <w:t>本次竞争性磋商公告同时在</w:t>
      </w:r>
      <w:r>
        <w:rPr>
          <w:rFonts w:hint="eastAsia" w:ascii="仿宋" w:hAnsi="仿宋" w:eastAsia="仿宋" w:cs="仿宋"/>
        </w:rPr>
        <w:t>《</w:t>
      </w:r>
      <w:r>
        <w:rPr>
          <w:rFonts w:hint="eastAsia" w:ascii="仿宋" w:hAnsi="仿宋" w:eastAsia="仿宋" w:cs="仿宋"/>
          <w:sz w:val="24"/>
        </w:rPr>
        <w:t>中国招标投标公共服务平台》、《河南省电子招标投标公共服务平台》</w:t>
      </w:r>
      <w:r>
        <w:rPr>
          <w:rFonts w:hint="eastAsia" w:ascii="仿宋" w:hAnsi="仿宋" w:eastAsia="仿宋" w:cs="仿宋"/>
          <w:sz w:val="24"/>
          <w:lang w:eastAsia="zh-CN"/>
        </w:rPr>
        <w:t>、</w:t>
      </w:r>
      <w:r>
        <w:rPr>
          <w:rFonts w:hint="eastAsia" w:ascii="仿宋" w:hAnsi="仿宋" w:eastAsia="仿宋" w:cs="仿宋"/>
          <w:sz w:val="24"/>
          <w:lang w:val="en-US" w:eastAsia="zh-CN"/>
        </w:rPr>
        <w:t>《洛阳市交通事业发展中心</w:t>
      </w:r>
      <w:r>
        <w:rPr>
          <w:rFonts w:hint="eastAsia" w:ascii="仿宋" w:hAnsi="仿宋" w:eastAsia="仿宋" w:cs="仿宋"/>
          <w:sz w:val="24"/>
        </w:rPr>
        <w:t>》</w:t>
      </w:r>
      <w:r>
        <w:rPr>
          <w:rFonts w:hint="eastAsia" w:ascii="仿宋" w:hAnsi="仿宋" w:eastAsia="仿宋" w:cs="仿宋"/>
          <w:sz w:val="24"/>
          <w:lang w:eastAsia="zh-CN"/>
        </w:rPr>
        <w:t>网站</w:t>
      </w:r>
      <w:r>
        <w:rPr>
          <w:rFonts w:hint="eastAsia" w:ascii="仿宋" w:hAnsi="仿宋" w:eastAsia="仿宋" w:cs="仿宋"/>
          <w:sz w:val="24"/>
        </w:rPr>
        <w:t>上发布。公告期为自发布之日起</w:t>
      </w:r>
      <w:r>
        <w:rPr>
          <w:rFonts w:hint="eastAsia" w:ascii="仿宋" w:hAnsi="仿宋" w:eastAsia="仿宋" w:cs="仿宋"/>
          <w:sz w:val="24"/>
          <w:lang w:val="en-US" w:eastAsia="zh-CN"/>
        </w:rPr>
        <w:t>5</w:t>
      </w:r>
      <w:r>
        <w:rPr>
          <w:rFonts w:hint="eastAsia" w:ascii="仿宋" w:hAnsi="仿宋" w:eastAsia="仿宋" w:cs="仿宋"/>
          <w:sz w:val="24"/>
        </w:rPr>
        <w:t>个工作日。</w:t>
      </w:r>
    </w:p>
    <w:p>
      <w:pPr>
        <w:autoSpaceDE w:val="0"/>
        <w:spacing w:line="360" w:lineRule="auto"/>
        <w:jc w:val="left"/>
        <w:rPr>
          <w:rFonts w:ascii="仿宋" w:hAnsi="仿宋" w:eastAsia="仿宋" w:cs="仿宋"/>
          <w:b/>
          <w:sz w:val="24"/>
        </w:rPr>
      </w:pPr>
      <w:r>
        <w:rPr>
          <w:rFonts w:hint="eastAsia" w:ascii="仿宋" w:hAnsi="仿宋" w:eastAsia="仿宋" w:cs="仿宋"/>
          <w:b/>
          <w:sz w:val="24"/>
        </w:rPr>
        <w:t>七、联系方式</w:t>
      </w:r>
    </w:p>
    <w:bookmarkEnd w:id="4"/>
    <w:p>
      <w:pPr>
        <w:autoSpaceDE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1.采购人信息</w:t>
      </w:r>
    </w:p>
    <w:p>
      <w:pPr>
        <w:autoSpaceDE w:val="0"/>
        <w:spacing w:line="360" w:lineRule="auto"/>
        <w:ind w:firstLine="480" w:firstLineChars="200"/>
        <w:jc w:val="left"/>
        <w:rPr>
          <w:rFonts w:hint="eastAsia" w:ascii="仿宋" w:hAnsi="仿宋" w:eastAsia="仿宋" w:cs="仿宋"/>
          <w:sz w:val="24"/>
          <w:lang w:eastAsia="zh-CN"/>
        </w:rPr>
      </w:pPr>
      <w:r>
        <w:rPr>
          <w:rFonts w:hint="eastAsia" w:ascii="仿宋" w:hAnsi="仿宋" w:eastAsia="仿宋" w:cs="仿宋"/>
          <w:sz w:val="24"/>
        </w:rPr>
        <w:t>名称：</w:t>
      </w:r>
      <w:r>
        <w:rPr>
          <w:rFonts w:hint="eastAsia" w:ascii="仿宋" w:hAnsi="仿宋" w:eastAsia="仿宋" w:cs="仿宋"/>
          <w:sz w:val="24"/>
          <w:lang w:eastAsia="zh-CN"/>
        </w:rPr>
        <w:t>洛阳市交通事业发展中心</w:t>
      </w:r>
    </w:p>
    <w:p>
      <w:pPr>
        <w:autoSpaceDE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地址：洛阳市涧西区南昌路172号</w:t>
      </w:r>
    </w:p>
    <w:p>
      <w:pPr>
        <w:autoSpaceDE w:val="0"/>
        <w:spacing w:line="360" w:lineRule="auto"/>
        <w:ind w:firstLine="480" w:firstLineChars="200"/>
        <w:jc w:val="left"/>
        <w:rPr>
          <w:rFonts w:hint="default" w:ascii="仿宋" w:hAnsi="仿宋" w:eastAsia="仿宋" w:cs="仿宋"/>
          <w:sz w:val="24"/>
          <w:highlight w:val="none"/>
          <w:lang w:val="en-US" w:eastAsia="zh-CN"/>
        </w:rPr>
      </w:pPr>
      <w:r>
        <w:rPr>
          <w:rFonts w:hint="eastAsia" w:ascii="仿宋" w:hAnsi="仿宋" w:eastAsia="仿宋" w:cs="仿宋"/>
          <w:sz w:val="24"/>
          <w:highlight w:val="none"/>
        </w:rPr>
        <w:t>联系人：</w:t>
      </w:r>
      <w:r>
        <w:rPr>
          <w:rFonts w:hint="eastAsia" w:ascii="仿宋" w:hAnsi="仿宋" w:eastAsia="仿宋" w:cs="仿宋"/>
          <w:sz w:val="24"/>
          <w:highlight w:val="none"/>
          <w:lang w:val="en-US" w:eastAsia="zh-CN"/>
        </w:rPr>
        <w:t>吕先生</w:t>
      </w:r>
    </w:p>
    <w:p>
      <w:pPr>
        <w:autoSpaceDE w:val="0"/>
        <w:spacing w:line="360" w:lineRule="auto"/>
        <w:ind w:firstLine="480" w:firstLineChars="200"/>
        <w:jc w:val="left"/>
        <w:rPr>
          <w:rFonts w:hint="default" w:ascii="仿宋" w:hAnsi="仿宋" w:eastAsia="仿宋" w:cs="仿宋"/>
          <w:sz w:val="24"/>
          <w:highlight w:val="none"/>
          <w:lang w:val="en-US" w:eastAsia="zh-CN"/>
        </w:rPr>
      </w:pPr>
      <w:r>
        <w:rPr>
          <w:rFonts w:hint="eastAsia" w:ascii="仿宋" w:hAnsi="仿宋" w:eastAsia="仿宋" w:cs="仿宋"/>
          <w:sz w:val="24"/>
          <w:highlight w:val="none"/>
        </w:rPr>
        <w:t>联系方式：</w:t>
      </w:r>
      <w:r>
        <w:rPr>
          <w:rFonts w:hint="eastAsia" w:ascii="仿宋" w:hAnsi="仿宋" w:eastAsia="仿宋" w:cs="仿宋"/>
          <w:sz w:val="24"/>
          <w:highlight w:val="none"/>
          <w:lang w:eastAsia="zh-CN"/>
        </w:rPr>
        <w:t>0379-</w:t>
      </w:r>
      <w:r>
        <w:rPr>
          <w:rFonts w:hint="eastAsia" w:ascii="仿宋" w:hAnsi="仿宋" w:eastAsia="仿宋" w:cs="仿宋"/>
          <w:sz w:val="24"/>
          <w:highlight w:val="none"/>
          <w:lang w:val="en-US" w:eastAsia="zh-CN"/>
        </w:rPr>
        <w:t>63251289</w:t>
      </w:r>
    </w:p>
    <w:p>
      <w:pPr>
        <w:autoSpaceDE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2.采购代理机构信息</w:t>
      </w:r>
    </w:p>
    <w:p>
      <w:pPr>
        <w:autoSpaceDE w:val="0"/>
        <w:spacing w:line="360" w:lineRule="auto"/>
        <w:ind w:firstLine="480" w:firstLineChars="200"/>
        <w:jc w:val="left"/>
        <w:rPr>
          <w:rFonts w:hint="eastAsia" w:ascii="仿宋" w:hAnsi="仿宋" w:eastAsia="仿宋" w:cs="仿宋"/>
          <w:sz w:val="24"/>
          <w:lang w:eastAsia="zh-CN"/>
        </w:rPr>
      </w:pPr>
      <w:r>
        <w:rPr>
          <w:rFonts w:hint="eastAsia" w:ascii="仿宋" w:hAnsi="仿宋" w:eastAsia="仿宋" w:cs="仿宋"/>
          <w:sz w:val="24"/>
        </w:rPr>
        <w:t>名称：</w:t>
      </w:r>
      <w:r>
        <w:rPr>
          <w:rFonts w:hint="eastAsia" w:ascii="仿宋" w:hAnsi="仿宋" w:eastAsia="仿宋" w:cs="仿宋"/>
          <w:sz w:val="24"/>
          <w:lang w:eastAsia="zh-CN"/>
        </w:rPr>
        <w:t>中韵天隆工程集团有限公司</w:t>
      </w:r>
    </w:p>
    <w:p>
      <w:pPr>
        <w:autoSpaceDE w:val="0"/>
        <w:spacing w:line="360" w:lineRule="auto"/>
        <w:ind w:firstLine="480" w:firstLineChars="200"/>
        <w:jc w:val="left"/>
        <w:rPr>
          <w:rFonts w:hint="default" w:ascii="仿宋" w:hAnsi="仿宋" w:eastAsia="仿宋" w:cs="仿宋"/>
          <w:sz w:val="24"/>
          <w:lang w:val="en-US" w:eastAsia="zh-CN"/>
        </w:rPr>
      </w:pPr>
      <w:r>
        <w:rPr>
          <w:rFonts w:hint="eastAsia" w:ascii="仿宋" w:hAnsi="仿宋" w:eastAsia="仿宋" w:cs="仿宋"/>
          <w:sz w:val="24"/>
        </w:rPr>
        <w:t>地址：</w:t>
      </w:r>
      <w:r>
        <w:rPr>
          <w:rFonts w:hint="eastAsia" w:ascii="仿宋" w:hAnsi="仿宋" w:eastAsia="仿宋" w:cs="仿宋"/>
          <w:sz w:val="24"/>
          <w:lang w:eastAsia="zh-CN"/>
        </w:rPr>
        <w:t>洛阳市涧西区河洛路建业华阳峰渡1-</w:t>
      </w:r>
      <w:r>
        <w:rPr>
          <w:rFonts w:hint="eastAsia" w:ascii="仿宋" w:hAnsi="仿宋" w:eastAsia="仿宋" w:cs="仿宋"/>
          <w:sz w:val="24"/>
          <w:lang w:val="en-US" w:eastAsia="zh-CN"/>
        </w:rPr>
        <w:t>2418</w:t>
      </w:r>
    </w:p>
    <w:p>
      <w:pPr>
        <w:autoSpaceDE w:val="0"/>
        <w:spacing w:line="360" w:lineRule="auto"/>
        <w:ind w:firstLine="480" w:firstLineChars="200"/>
        <w:jc w:val="left"/>
        <w:rPr>
          <w:rFonts w:hint="eastAsia" w:ascii="仿宋" w:hAnsi="仿宋" w:eastAsia="仿宋" w:cs="仿宋"/>
          <w:sz w:val="24"/>
          <w:lang w:eastAsia="zh-CN"/>
        </w:rPr>
      </w:pPr>
      <w:r>
        <w:rPr>
          <w:rFonts w:hint="eastAsia" w:ascii="仿宋" w:hAnsi="仿宋" w:eastAsia="仿宋" w:cs="仿宋"/>
          <w:sz w:val="24"/>
        </w:rPr>
        <w:t>联系人：</w:t>
      </w:r>
      <w:r>
        <w:rPr>
          <w:rFonts w:hint="eastAsia" w:ascii="仿宋" w:hAnsi="仿宋" w:eastAsia="仿宋" w:cs="仿宋"/>
          <w:sz w:val="24"/>
          <w:lang w:eastAsia="zh-CN"/>
        </w:rPr>
        <w:t>郭先生</w:t>
      </w:r>
    </w:p>
    <w:p>
      <w:pPr>
        <w:autoSpaceDE w:val="0"/>
        <w:spacing w:line="360" w:lineRule="auto"/>
        <w:ind w:firstLine="480" w:firstLineChars="200"/>
        <w:jc w:val="left"/>
        <w:rPr>
          <w:rFonts w:hint="default" w:ascii="仿宋" w:hAnsi="仿宋" w:eastAsia="仿宋" w:cs="仿宋"/>
          <w:sz w:val="24"/>
          <w:lang w:val="en-US" w:eastAsia="zh-CN"/>
        </w:rPr>
      </w:pPr>
      <w:r>
        <w:rPr>
          <w:rFonts w:hint="eastAsia" w:ascii="仿宋" w:hAnsi="仿宋" w:eastAsia="仿宋" w:cs="仿宋"/>
          <w:sz w:val="24"/>
        </w:rPr>
        <w:t>联系方式：</w:t>
      </w:r>
      <w:r>
        <w:rPr>
          <w:rFonts w:hint="eastAsia" w:ascii="仿宋" w:hAnsi="仿宋" w:eastAsia="仿宋" w:cs="仿宋"/>
          <w:sz w:val="24"/>
          <w:lang w:val="en-US" w:eastAsia="zh-CN"/>
        </w:rPr>
        <w:t>0379-64322552</w:t>
      </w:r>
    </w:p>
    <w:p>
      <w:pPr>
        <w:autoSpaceDE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3.项目联系方式</w:t>
      </w:r>
    </w:p>
    <w:p>
      <w:pPr>
        <w:autoSpaceDE w:val="0"/>
        <w:spacing w:line="360" w:lineRule="auto"/>
        <w:ind w:firstLine="480" w:firstLineChars="200"/>
        <w:jc w:val="left"/>
        <w:rPr>
          <w:rFonts w:hint="eastAsia" w:ascii="仿宋" w:hAnsi="仿宋" w:eastAsia="仿宋" w:cs="仿宋"/>
          <w:sz w:val="24"/>
          <w:lang w:eastAsia="zh-CN"/>
        </w:rPr>
      </w:pPr>
      <w:r>
        <w:rPr>
          <w:rFonts w:hint="eastAsia" w:ascii="仿宋" w:hAnsi="仿宋" w:eastAsia="仿宋" w:cs="仿宋"/>
          <w:sz w:val="24"/>
        </w:rPr>
        <w:t>项目联系人：</w:t>
      </w:r>
      <w:r>
        <w:rPr>
          <w:rFonts w:hint="eastAsia" w:ascii="仿宋" w:hAnsi="仿宋" w:eastAsia="仿宋" w:cs="仿宋"/>
          <w:sz w:val="24"/>
          <w:lang w:eastAsia="zh-CN"/>
        </w:rPr>
        <w:t>郭先生</w:t>
      </w:r>
    </w:p>
    <w:p>
      <w:pPr>
        <w:autoSpaceDE w:val="0"/>
        <w:spacing w:line="360" w:lineRule="auto"/>
        <w:ind w:firstLine="480" w:firstLineChars="200"/>
        <w:jc w:val="left"/>
        <w:rPr>
          <w:rFonts w:hint="eastAsia" w:ascii="仿宋" w:hAnsi="仿宋" w:eastAsia="仿宋" w:cs="仿宋"/>
          <w:sz w:val="24"/>
          <w:lang w:val="en-US" w:eastAsia="zh-CN"/>
        </w:rPr>
      </w:pPr>
      <w:r>
        <w:rPr>
          <w:rFonts w:hint="eastAsia" w:ascii="仿宋" w:hAnsi="仿宋" w:eastAsia="仿宋" w:cs="仿宋"/>
          <w:sz w:val="24"/>
        </w:rPr>
        <w:t>联系方式：</w:t>
      </w:r>
      <w:r>
        <w:rPr>
          <w:rFonts w:hint="eastAsia" w:ascii="仿宋" w:hAnsi="仿宋" w:eastAsia="仿宋" w:cs="仿宋"/>
          <w:sz w:val="24"/>
          <w:lang w:val="en-US" w:eastAsia="zh-CN"/>
        </w:rPr>
        <w:t>0379-64322552</w:t>
      </w:r>
    </w:p>
    <w:p>
      <w:pPr>
        <w:autoSpaceDE w:val="0"/>
        <w:spacing w:line="360" w:lineRule="auto"/>
        <w:ind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监督部门：洛阳市交通运输局</w:t>
      </w:r>
    </w:p>
    <w:p>
      <w:pPr>
        <w:autoSpaceDE w:val="0"/>
        <w:spacing w:line="360" w:lineRule="auto"/>
        <w:ind w:firstLine="480" w:firstLineChars="200"/>
        <w:jc w:val="left"/>
        <w:rPr>
          <w:rFonts w:hint="default" w:ascii="仿宋" w:hAnsi="仿宋" w:eastAsia="仿宋" w:cs="仿宋"/>
          <w:sz w:val="24"/>
          <w:lang w:val="en-US" w:eastAsia="zh-CN"/>
        </w:rPr>
      </w:pPr>
      <w:r>
        <w:rPr>
          <w:rFonts w:hint="eastAsia" w:ascii="仿宋" w:hAnsi="仿宋" w:eastAsia="仿宋" w:cs="仿宋"/>
          <w:sz w:val="24"/>
          <w:lang w:val="en-US" w:eastAsia="zh-CN"/>
        </w:rPr>
        <w:t>联系人：郑先生</w:t>
      </w:r>
    </w:p>
    <w:p>
      <w:pPr>
        <w:autoSpaceDE w:val="0"/>
        <w:spacing w:line="360" w:lineRule="auto"/>
        <w:ind w:firstLine="480" w:firstLineChars="200"/>
        <w:jc w:val="left"/>
        <w:rPr>
          <w:rFonts w:hint="default" w:ascii="仿宋" w:hAnsi="仿宋" w:eastAsia="仿宋" w:cs="仿宋"/>
          <w:sz w:val="24"/>
          <w:lang w:val="en-US" w:eastAsia="zh-CN"/>
        </w:rPr>
      </w:pPr>
      <w:r>
        <w:rPr>
          <w:rFonts w:hint="eastAsia" w:ascii="仿宋" w:hAnsi="仿宋" w:eastAsia="仿宋" w:cs="仿宋"/>
          <w:sz w:val="24"/>
          <w:lang w:val="en-US" w:eastAsia="zh-CN"/>
        </w:rPr>
        <w:t>联系方式：0379-63218170</w:t>
      </w:r>
    </w:p>
    <w:p>
      <w:pPr>
        <w:autoSpaceDE w:val="0"/>
        <w:spacing w:line="360" w:lineRule="auto"/>
        <w:ind w:firstLine="480" w:firstLineChars="200"/>
        <w:jc w:val="right"/>
        <w:rPr>
          <w:rFonts w:hint="default" w:ascii="仿宋" w:hAnsi="仿宋" w:eastAsia="仿宋" w:cs="仿宋"/>
          <w:sz w:val="24"/>
          <w:lang w:val="en-US" w:eastAsia="zh-CN"/>
        </w:rPr>
      </w:pPr>
      <w:r>
        <w:rPr>
          <w:rFonts w:hint="eastAsia" w:ascii="仿宋" w:hAnsi="仿宋" w:eastAsia="仿宋" w:cs="仿宋"/>
          <w:sz w:val="24"/>
          <w:lang w:val="en-US" w:eastAsia="zh-CN"/>
        </w:rPr>
        <w:t>2023年11月7日</w:t>
      </w:r>
    </w:p>
    <w:p>
      <w:pPr>
        <w:autoSpaceDE w:val="0"/>
        <w:spacing w:line="360" w:lineRule="auto"/>
        <w:ind w:firstLine="480" w:firstLineChars="200"/>
        <w:jc w:val="left"/>
        <w:rPr>
          <w:rFonts w:hint="eastAsia" w:ascii="仿宋" w:hAnsi="仿宋" w:eastAsia="仿宋" w:cs="仿宋"/>
          <w:sz w:val="24"/>
        </w:rPr>
      </w:pPr>
    </w:p>
    <w:p/>
    <w:p/>
    <w:p/>
    <w:p/>
    <w:p/>
    <w:p/>
    <w:p/>
    <w:p/>
    <w:p/>
    <w:p/>
    <w:p/>
    <w:p/>
    <w:p>
      <w:pPr>
        <w:rPr>
          <w:rFonts w:hint="eastAsia" w:ascii="仿宋" w:hAnsi="仿宋" w:cs="仿宋"/>
          <w:b/>
          <w:bCs/>
          <w:sz w:val="30"/>
          <w:szCs w:val="30"/>
        </w:rPr>
      </w:pPr>
      <w:bookmarkStart w:id="14" w:name="_Toc17895"/>
      <w:bookmarkStart w:id="15" w:name="_Toc24756"/>
      <w:bookmarkStart w:id="16" w:name="_Toc27042"/>
      <w:r>
        <w:rPr>
          <w:rFonts w:hint="eastAsia" w:ascii="仿宋" w:hAnsi="仿宋" w:cs="仿宋"/>
          <w:b/>
          <w:bCs/>
          <w:sz w:val="30"/>
          <w:szCs w:val="30"/>
        </w:rPr>
        <w:br w:type="page"/>
      </w:r>
    </w:p>
    <w:p>
      <w:pPr>
        <w:pStyle w:val="2"/>
        <w:keepNext w:val="0"/>
        <w:snapToGrid w:val="0"/>
        <w:ind w:firstLine="3012" w:firstLineChars="1000"/>
        <w:jc w:val="both"/>
        <w:rPr>
          <w:rFonts w:ascii="仿宋" w:hAnsi="仿宋" w:cs="仿宋"/>
          <w:b/>
          <w:bCs/>
        </w:rPr>
      </w:pPr>
      <w:r>
        <w:rPr>
          <w:rFonts w:hint="eastAsia" w:ascii="仿宋" w:hAnsi="仿宋" w:cs="仿宋"/>
          <w:b/>
          <w:bCs/>
          <w:sz w:val="30"/>
          <w:szCs w:val="30"/>
        </w:rPr>
        <w:t>第二章 供应商须知</w:t>
      </w:r>
      <w:bookmarkEnd w:id="0"/>
      <w:bookmarkEnd w:id="14"/>
      <w:bookmarkEnd w:id="15"/>
      <w:bookmarkEnd w:id="16"/>
    </w:p>
    <w:p>
      <w:pPr>
        <w:pStyle w:val="4"/>
        <w:keepNext w:val="0"/>
        <w:keepLines w:val="0"/>
        <w:jc w:val="center"/>
        <w:rPr>
          <w:rFonts w:ascii="仿宋" w:hAnsi="仿宋" w:eastAsia="仿宋" w:cs="仿宋"/>
          <w:szCs w:val="24"/>
        </w:rPr>
      </w:pPr>
      <w:bookmarkStart w:id="17" w:name="_Toc6433"/>
      <w:bookmarkStart w:id="18" w:name="_Toc17165"/>
      <w:bookmarkStart w:id="19" w:name="_Toc184635070"/>
      <w:bookmarkStart w:id="20" w:name="_Toc15131"/>
      <w:r>
        <w:rPr>
          <w:rFonts w:hint="eastAsia" w:ascii="仿宋" w:hAnsi="仿宋" w:eastAsia="仿宋" w:cs="仿宋"/>
          <w:szCs w:val="24"/>
        </w:rPr>
        <w:t>供应商须知前附表</w:t>
      </w:r>
      <w:bookmarkEnd w:id="17"/>
      <w:bookmarkEnd w:id="18"/>
      <w:bookmarkEnd w:id="19"/>
      <w:bookmarkEnd w:id="20"/>
    </w:p>
    <w:tbl>
      <w:tblPr>
        <w:tblStyle w:val="17"/>
        <w:tblW w:w="8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2527"/>
        <w:gridCol w:w="5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vAlign w:val="center"/>
          </w:tcPr>
          <w:p>
            <w:pPr>
              <w:spacing w:line="400" w:lineRule="atLeast"/>
              <w:jc w:val="center"/>
              <w:rPr>
                <w:rFonts w:ascii="仿宋" w:hAnsi="仿宋" w:eastAsia="仿宋" w:cs="仿宋"/>
                <w:b/>
                <w:sz w:val="24"/>
              </w:rPr>
            </w:pPr>
            <w:r>
              <w:rPr>
                <w:rFonts w:hint="eastAsia" w:ascii="仿宋" w:hAnsi="仿宋" w:eastAsia="仿宋" w:cs="仿宋"/>
                <w:b/>
                <w:sz w:val="24"/>
              </w:rPr>
              <w:t>条款号</w:t>
            </w:r>
          </w:p>
        </w:tc>
        <w:tc>
          <w:tcPr>
            <w:tcW w:w="2527" w:type="dxa"/>
            <w:vAlign w:val="center"/>
          </w:tcPr>
          <w:p>
            <w:pPr>
              <w:spacing w:line="400" w:lineRule="atLeast"/>
              <w:jc w:val="center"/>
              <w:rPr>
                <w:rFonts w:ascii="仿宋" w:hAnsi="仿宋" w:eastAsia="仿宋" w:cs="仿宋"/>
                <w:b/>
                <w:sz w:val="24"/>
              </w:rPr>
            </w:pPr>
            <w:r>
              <w:rPr>
                <w:rFonts w:hint="eastAsia" w:ascii="仿宋" w:hAnsi="仿宋" w:eastAsia="仿宋" w:cs="仿宋"/>
                <w:b/>
                <w:sz w:val="24"/>
              </w:rPr>
              <w:t>条 款 名 称</w:t>
            </w:r>
          </w:p>
        </w:tc>
        <w:tc>
          <w:tcPr>
            <w:tcW w:w="5576" w:type="dxa"/>
            <w:vAlign w:val="center"/>
          </w:tcPr>
          <w:p>
            <w:pPr>
              <w:spacing w:line="400" w:lineRule="atLeast"/>
              <w:jc w:val="center"/>
              <w:rPr>
                <w:rFonts w:ascii="仿宋" w:hAnsi="仿宋" w:eastAsia="仿宋" w:cs="仿宋"/>
                <w:b/>
                <w:sz w:val="24"/>
              </w:rPr>
            </w:pPr>
            <w:r>
              <w:rPr>
                <w:rFonts w:hint="eastAsia" w:ascii="仿宋" w:hAnsi="仿宋" w:eastAsia="仿宋" w:cs="仿宋"/>
                <w:b/>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895" w:type="dxa"/>
            <w:vAlign w:val="center"/>
          </w:tcPr>
          <w:p>
            <w:pPr>
              <w:spacing w:line="400" w:lineRule="atLeast"/>
              <w:jc w:val="center"/>
              <w:rPr>
                <w:rFonts w:hint="eastAsia" w:ascii="仿宋" w:hAnsi="仿宋" w:eastAsia="仿宋" w:cs="仿宋"/>
                <w:sz w:val="24"/>
                <w:lang w:eastAsia="zh-CN"/>
              </w:rPr>
            </w:pPr>
            <w:r>
              <w:rPr>
                <w:rFonts w:hint="eastAsia" w:ascii="仿宋" w:hAnsi="仿宋" w:eastAsia="仿宋" w:cs="仿宋"/>
                <w:sz w:val="24"/>
              </w:rPr>
              <w:t>1.1.</w:t>
            </w:r>
            <w:r>
              <w:rPr>
                <w:rFonts w:hint="eastAsia" w:ascii="仿宋" w:hAnsi="仿宋" w:eastAsia="仿宋" w:cs="仿宋"/>
                <w:sz w:val="24"/>
                <w:lang w:val="en-US" w:eastAsia="zh-CN"/>
              </w:rPr>
              <w:t>1</w:t>
            </w:r>
          </w:p>
        </w:tc>
        <w:tc>
          <w:tcPr>
            <w:tcW w:w="2527" w:type="dxa"/>
            <w:vAlign w:val="center"/>
          </w:tcPr>
          <w:p>
            <w:pPr>
              <w:spacing w:line="400" w:lineRule="atLeast"/>
              <w:jc w:val="center"/>
              <w:rPr>
                <w:rFonts w:ascii="仿宋" w:hAnsi="仿宋" w:eastAsia="仿宋" w:cs="仿宋"/>
                <w:sz w:val="24"/>
              </w:rPr>
            </w:pPr>
            <w:r>
              <w:rPr>
                <w:rFonts w:hint="eastAsia" w:ascii="仿宋" w:hAnsi="仿宋" w:eastAsia="仿宋" w:cs="仿宋"/>
                <w:sz w:val="24"/>
              </w:rPr>
              <w:t>采购人</w:t>
            </w:r>
          </w:p>
        </w:tc>
        <w:tc>
          <w:tcPr>
            <w:tcW w:w="5576" w:type="dxa"/>
            <w:vAlign w:val="center"/>
          </w:tcPr>
          <w:p>
            <w:pPr>
              <w:snapToGrid w:val="0"/>
              <w:spacing w:line="360" w:lineRule="auto"/>
              <w:outlineLvl w:val="1"/>
              <w:rPr>
                <w:rFonts w:ascii="仿宋" w:hAnsi="仿宋" w:eastAsia="仿宋" w:cs="仿宋"/>
                <w:kern w:val="0"/>
                <w:sz w:val="24"/>
                <w:lang w:val="zh-CN"/>
              </w:rPr>
            </w:pPr>
            <w:bookmarkStart w:id="21" w:name="_Toc24942"/>
            <w:bookmarkStart w:id="22" w:name="_Toc23187"/>
            <w:bookmarkStart w:id="23" w:name="_Toc23314"/>
            <w:r>
              <w:rPr>
                <w:rFonts w:hint="eastAsia" w:ascii="仿宋" w:hAnsi="仿宋" w:eastAsia="仿宋" w:cs="仿宋"/>
                <w:kern w:val="0"/>
                <w:sz w:val="24"/>
                <w:lang w:val="zh-CN"/>
              </w:rPr>
              <w:t>采 购 人：</w:t>
            </w:r>
            <w:bookmarkEnd w:id="21"/>
            <w:bookmarkEnd w:id="22"/>
            <w:bookmarkEnd w:id="23"/>
            <w:r>
              <w:rPr>
                <w:rFonts w:hint="eastAsia" w:ascii="仿宋" w:hAnsi="仿宋" w:eastAsia="仿宋" w:cs="仿宋"/>
                <w:kern w:val="0"/>
                <w:sz w:val="24"/>
                <w:lang w:val="zh-CN"/>
              </w:rPr>
              <w:t>洛阳市交通事业发展中心</w:t>
            </w:r>
          </w:p>
          <w:p>
            <w:pPr>
              <w:snapToGrid w:val="0"/>
              <w:spacing w:line="360" w:lineRule="auto"/>
              <w:outlineLvl w:val="1"/>
              <w:rPr>
                <w:rFonts w:ascii="仿宋" w:hAnsi="仿宋" w:eastAsia="仿宋" w:cs="仿宋"/>
                <w:kern w:val="0"/>
                <w:sz w:val="24"/>
                <w:lang w:val="zh-CN"/>
              </w:rPr>
            </w:pPr>
            <w:bookmarkStart w:id="24" w:name="_Toc23522"/>
            <w:bookmarkStart w:id="25" w:name="_Toc11591"/>
            <w:bookmarkStart w:id="26" w:name="_Toc11992"/>
            <w:r>
              <w:rPr>
                <w:rFonts w:hint="eastAsia" w:ascii="仿宋" w:hAnsi="仿宋" w:eastAsia="仿宋" w:cs="仿宋"/>
                <w:kern w:val="0"/>
                <w:sz w:val="24"/>
                <w:lang w:val="zh-CN"/>
              </w:rPr>
              <w:t>地    址：</w:t>
            </w:r>
            <w:bookmarkEnd w:id="24"/>
            <w:bookmarkEnd w:id="25"/>
            <w:bookmarkEnd w:id="26"/>
            <w:r>
              <w:rPr>
                <w:rFonts w:hint="eastAsia" w:ascii="仿宋" w:hAnsi="仿宋" w:eastAsia="仿宋" w:cs="仿宋"/>
                <w:kern w:val="0"/>
                <w:sz w:val="24"/>
                <w:lang w:val="zh-CN"/>
              </w:rPr>
              <w:t>洛阳市涧西区南昌路172号</w:t>
            </w:r>
          </w:p>
          <w:p>
            <w:pPr>
              <w:snapToGrid w:val="0"/>
              <w:spacing w:line="360" w:lineRule="auto"/>
              <w:outlineLvl w:val="1"/>
              <w:rPr>
                <w:rFonts w:ascii="仿宋" w:hAnsi="仿宋" w:eastAsia="仿宋" w:cs="仿宋"/>
                <w:kern w:val="0"/>
                <w:sz w:val="24"/>
                <w:highlight w:val="none"/>
                <w:lang w:val="zh-CN"/>
              </w:rPr>
            </w:pPr>
            <w:bookmarkStart w:id="27" w:name="_Toc5020"/>
            <w:bookmarkStart w:id="28" w:name="_Toc8591"/>
            <w:bookmarkStart w:id="29" w:name="_Toc25084"/>
            <w:r>
              <w:rPr>
                <w:rFonts w:hint="eastAsia" w:ascii="仿宋" w:hAnsi="仿宋" w:eastAsia="仿宋" w:cs="仿宋"/>
                <w:kern w:val="0"/>
                <w:sz w:val="24"/>
                <w:highlight w:val="none"/>
                <w:lang w:val="zh-CN"/>
              </w:rPr>
              <w:t>联系人：</w:t>
            </w:r>
            <w:bookmarkEnd w:id="27"/>
            <w:bookmarkEnd w:id="28"/>
            <w:bookmarkEnd w:id="29"/>
            <w:r>
              <w:rPr>
                <w:rFonts w:hint="eastAsia" w:ascii="仿宋" w:hAnsi="仿宋" w:eastAsia="仿宋" w:cs="仿宋"/>
                <w:kern w:val="0"/>
                <w:sz w:val="24"/>
                <w:highlight w:val="none"/>
                <w:lang w:val="zh-CN"/>
              </w:rPr>
              <w:t>马先生</w:t>
            </w:r>
          </w:p>
          <w:p>
            <w:pPr>
              <w:snapToGrid w:val="0"/>
              <w:spacing w:line="360" w:lineRule="auto"/>
              <w:outlineLvl w:val="1"/>
              <w:rPr>
                <w:rFonts w:ascii="仿宋" w:hAnsi="仿宋" w:eastAsia="仿宋" w:cs="仿宋"/>
              </w:rPr>
            </w:pPr>
            <w:bookmarkStart w:id="30" w:name="_Toc30219"/>
            <w:bookmarkStart w:id="31" w:name="_Toc5871"/>
            <w:bookmarkStart w:id="32" w:name="_Toc32376"/>
            <w:r>
              <w:rPr>
                <w:rFonts w:hint="eastAsia" w:ascii="仿宋" w:hAnsi="仿宋" w:eastAsia="仿宋" w:cs="仿宋"/>
                <w:kern w:val="0"/>
                <w:sz w:val="24"/>
                <w:highlight w:val="none"/>
                <w:lang w:val="zh-CN"/>
              </w:rPr>
              <w:t>联系方式：</w:t>
            </w:r>
            <w:bookmarkEnd w:id="30"/>
            <w:bookmarkEnd w:id="31"/>
            <w:bookmarkEnd w:id="32"/>
            <w:r>
              <w:rPr>
                <w:rFonts w:hint="eastAsia" w:ascii="仿宋" w:hAnsi="仿宋" w:eastAsia="仿宋" w:cs="仿宋"/>
                <w:kern w:val="0"/>
                <w:sz w:val="24"/>
                <w:highlight w:val="none"/>
                <w:lang w:val="zh-CN" w:eastAsia="zh-CN"/>
              </w:rPr>
              <w:t>0379-63255868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895" w:type="dxa"/>
            <w:vAlign w:val="center"/>
          </w:tcPr>
          <w:p>
            <w:pPr>
              <w:spacing w:line="400" w:lineRule="atLeast"/>
              <w:jc w:val="center"/>
              <w:rPr>
                <w:rFonts w:hint="eastAsia" w:ascii="仿宋" w:hAnsi="仿宋" w:eastAsia="仿宋" w:cs="仿宋"/>
                <w:sz w:val="24"/>
                <w:lang w:eastAsia="zh-CN"/>
              </w:rPr>
            </w:pPr>
            <w:r>
              <w:rPr>
                <w:rFonts w:hint="eastAsia" w:ascii="仿宋" w:hAnsi="仿宋" w:eastAsia="仿宋" w:cs="仿宋"/>
                <w:sz w:val="24"/>
              </w:rPr>
              <w:t>1.1.</w:t>
            </w:r>
            <w:r>
              <w:rPr>
                <w:rFonts w:hint="eastAsia" w:ascii="仿宋" w:hAnsi="仿宋" w:eastAsia="仿宋" w:cs="仿宋"/>
                <w:sz w:val="24"/>
                <w:lang w:val="en-US" w:eastAsia="zh-CN"/>
              </w:rPr>
              <w:t>2</w:t>
            </w:r>
          </w:p>
        </w:tc>
        <w:tc>
          <w:tcPr>
            <w:tcW w:w="2527" w:type="dxa"/>
            <w:vAlign w:val="center"/>
          </w:tcPr>
          <w:p>
            <w:pPr>
              <w:spacing w:line="400" w:lineRule="atLeast"/>
              <w:jc w:val="center"/>
              <w:rPr>
                <w:rFonts w:ascii="仿宋" w:hAnsi="仿宋" w:eastAsia="仿宋" w:cs="仿宋"/>
                <w:sz w:val="24"/>
              </w:rPr>
            </w:pPr>
            <w:r>
              <w:rPr>
                <w:rFonts w:hint="eastAsia" w:ascii="仿宋" w:hAnsi="仿宋" w:eastAsia="仿宋" w:cs="仿宋"/>
                <w:sz w:val="24"/>
              </w:rPr>
              <w:t>采购代理机构</w:t>
            </w:r>
          </w:p>
        </w:tc>
        <w:tc>
          <w:tcPr>
            <w:tcW w:w="5576" w:type="dxa"/>
            <w:vAlign w:val="center"/>
          </w:tcPr>
          <w:p>
            <w:pPr>
              <w:snapToGrid w:val="0"/>
              <w:spacing w:line="360" w:lineRule="auto"/>
              <w:outlineLvl w:val="1"/>
              <w:rPr>
                <w:rFonts w:ascii="仿宋" w:hAnsi="仿宋" w:eastAsia="仿宋" w:cs="仿宋"/>
                <w:sz w:val="24"/>
                <w:lang w:val="zh-CN"/>
              </w:rPr>
            </w:pPr>
            <w:bookmarkStart w:id="33" w:name="_Toc14713"/>
            <w:bookmarkStart w:id="34" w:name="_Toc18264"/>
            <w:bookmarkStart w:id="35" w:name="_Toc12763"/>
            <w:r>
              <w:rPr>
                <w:rFonts w:hint="eastAsia" w:ascii="仿宋" w:hAnsi="仿宋" w:eastAsia="仿宋" w:cs="仿宋"/>
                <w:sz w:val="24"/>
                <w:lang w:val="zh-CN"/>
              </w:rPr>
              <w:t>代理机构：中韵天隆工程集团有限公司</w:t>
            </w:r>
            <w:bookmarkEnd w:id="33"/>
            <w:bookmarkEnd w:id="34"/>
            <w:bookmarkEnd w:id="35"/>
          </w:p>
          <w:p>
            <w:pPr>
              <w:snapToGrid w:val="0"/>
              <w:spacing w:line="360" w:lineRule="auto"/>
              <w:outlineLvl w:val="1"/>
              <w:rPr>
                <w:rFonts w:ascii="仿宋" w:hAnsi="仿宋" w:eastAsia="仿宋" w:cs="仿宋"/>
                <w:sz w:val="24"/>
              </w:rPr>
            </w:pPr>
            <w:bookmarkStart w:id="36" w:name="_Toc15748"/>
            <w:bookmarkStart w:id="37" w:name="_Toc22610"/>
            <w:bookmarkStart w:id="38" w:name="_Toc12020"/>
            <w:r>
              <w:rPr>
                <w:rFonts w:hint="eastAsia" w:ascii="仿宋" w:hAnsi="仿宋" w:eastAsia="仿宋" w:cs="仿宋"/>
                <w:sz w:val="24"/>
              </w:rPr>
              <w:t>地   址：洛阳市涧西区河洛路建业华阳峰渡1-2418</w:t>
            </w:r>
            <w:bookmarkEnd w:id="36"/>
            <w:bookmarkEnd w:id="37"/>
            <w:bookmarkEnd w:id="38"/>
          </w:p>
          <w:p>
            <w:pPr>
              <w:snapToGrid w:val="0"/>
              <w:spacing w:line="360" w:lineRule="auto"/>
              <w:outlineLvl w:val="1"/>
              <w:rPr>
                <w:rFonts w:hint="eastAsia" w:ascii="仿宋" w:hAnsi="仿宋" w:eastAsia="仿宋" w:cs="仿宋"/>
                <w:sz w:val="24"/>
                <w:lang w:val="en-US" w:eastAsia="zh-CN"/>
              </w:rPr>
            </w:pPr>
            <w:bookmarkStart w:id="39" w:name="_Toc25602"/>
            <w:bookmarkStart w:id="40" w:name="_Toc20040"/>
            <w:bookmarkStart w:id="41" w:name="_Toc18571"/>
            <w:r>
              <w:rPr>
                <w:rFonts w:hint="eastAsia" w:ascii="仿宋" w:hAnsi="仿宋" w:eastAsia="仿宋" w:cs="仿宋"/>
                <w:sz w:val="24"/>
              </w:rPr>
              <w:t>联 系 人：</w:t>
            </w:r>
            <w:bookmarkEnd w:id="39"/>
            <w:bookmarkEnd w:id="40"/>
            <w:bookmarkEnd w:id="41"/>
            <w:r>
              <w:rPr>
                <w:rFonts w:hint="eastAsia" w:ascii="仿宋" w:hAnsi="仿宋" w:eastAsia="仿宋" w:cs="仿宋"/>
                <w:sz w:val="24"/>
                <w:lang w:val="en-US" w:eastAsia="zh-CN"/>
              </w:rPr>
              <w:t>郭先生</w:t>
            </w:r>
          </w:p>
          <w:p>
            <w:pPr>
              <w:snapToGrid w:val="0"/>
              <w:spacing w:line="360" w:lineRule="auto"/>
              <w:outlineLvl w:val="1"/>
              <w:rPr>
                <w:rFonts w:ascii="仿宋" w:hAnsi="仿宋" w:eastAsia="仿宋" w:cs="仿宋"/>
                <w:sz w:val="24"/>
              </w:rPr>
            </w:pPr>
            <w:bookmarkStart w:id="42" w:name="_Toc14599"/>
            <w:bookmarkStart w:id="43" w:name="_Toc27591"/>
            <w:bookmarkStart w:id="44" w:name="_Toc9032"/>
            <w:r>
              <w:rPr>
                <w:rFonts w:hint="eastAsia" w:ascii="仿宋" w:hAnsi="仿宋" w:eastAsia="仿宋" w:cs="仿宋"/>
                <w:sz w:val="24"/>
              </w:rPr>
              <w:t>电    话：0379-64322552</w:t>
            </w:r>
            <w:bookmarkEnd w:id="42"/>
            <w:bookmarkEnd w:id="43"/>
            <w:bookmarkEnd w:id="4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95" w:type="dxa"/>
            <w:vAlign w:val="center"/>
          </w:tcPr>
          <w:p>
            <w:pPr>
              <w:spacing w:line="400" w:lineRule="atLeast"/>
              <w:jc w:val="center"/>
              <w:rPr>
                <w:rFonts w:hint="eastAsia" w:ascii="仿宋" w:hAnsi="仿宋" w:eastAsia="仿宋" w:cs="仿宋"/>
                <w:sz w:val="24"/>
                <w:lang w:eastAsia="zh-CN"/>
              </w:rPr>
            </w:pPr>
            <w:r>
              <w:rPr>
                <w:rFonts w:hint="eastAsia" w:ascii="仿宋" w:hAnsi="仿宋" w:eastAsia="仿宋" w:cs="仿宋"/>
                <w:sz w:val="24"/>
              </w:rPr>
              <w:t>1.1.</w:t>
            </w:r>
            <w:r>
              <w:rPr>
                <w:rFonts w:hint="eastAsia" w:ascii="仿宋" w:hAnsi="仿宋" w:eastAsia="仿宋" w:cs="仿宋"/>
                <w:sz w:val="24"/>
                <w:lang w:val="en-US" w:eastAsia="zh-CN"/>
              </w:rPr>
              <w:t>3</w:t>
            </w:r>
          </w:p>
        </w:tc>
        <w:tc>
          <w:tcPr>
            <w:tcW w:w="2527" w:type="dxa"/>
            <w:vAlign w:val="center"/>
          </w:tcPr>
          <w:p>
            <w:pPr>
              <w:spacing w:line="400" w:lineRule="atLeast"/>
              <w:jc w:val="center"/>
              <w:rPr>
                <w:rFonts w:ascii="仿宋" w:hAnsi="仿宋" w:eastAsia="仿宋" w:cs="仿宋"/>
                <w:sz w:val="24"/>
              </w:rPr>
            </w:pPr>
            <w:r>
              <w:rPr>
                <w:rFonts w:hint="eastAsia" w:ascii="仿宋" w:hAnsi="仿宋" w:eastAsia="仿宋" w:cs="仿宋"/>
                <w:sz w:val="24"/>
              </w:rPr>
              <w:t>项目名称</w:t>
            </w:r>
          </w:p>
        </w:tc>
        <w:tc>
          <w:tcPr>
            <w:tcW w:w="5576" w:type="dxa"/>
            <w:vAlign w:val="center"/>
          </w:tcPr>
          <w:p>
            <w:pPr>
              <w:spacing w:line="400" w:lineRule="atLeast"/>
              <w:rPr>
                <w:rFonts w:hint="eastAsia" w:ascii="仿宋" w:hAnsi="仿宋" w:eastAsia="仿宋" w:cs="仿宋"/>
                <w:sz w:val="24"/>
                <w:lang w:eastAsia="zh-CN"/>
              </w:rPr>
            </w:pPr>
            <w:r>
              <w:rPr>
                <w:rFonts w:hint="eastAsia" w:ascii="仿宋" w:hAnsi="仿宋" w:eastAsia="仿宋" w:cs="仿宋"/>
                <w:sz w:val="24"/>
                <w:lang w:eastAsia="zh-CN"/>
              </w:rPr>
              <w:t>G208二淅线洛阳绕城段改建工程结算服务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95" w:type="dxa"/>
            <w:vAlign w:val="center"/>
          </w:tcPr>
          <w:p>
            <w:pPr>
              <w:spacing w:line="400" w:lineRule="atLeast"/>
              <w:jc w:val="center"/>
              <w:rPr>
                <w:rFonts w:hint="eastAsia" w:ascii="仿宋" w:hAnsi="仿宋" w:eastAsia="仿宋" w:cs="仿宋"/>
                <w:sz w:val="24"/>
                <w:lang w:eastAsia="zh-CN"/>
              </w:rPr>
            </w:pPr>
            <w:r>
              <w:rPr>
                <w:rFonts w:hint="eastAsia" w:ascii="仿宋" w:hAnsi="仿宋" w:eastAsia="仿宋" w:cs="仿宋"/>
                <w:sz w:val="24"/>
              </w:rPr>
              <w:t>1.1.</w:t>
            </w:r>
            <w:r>
              <w:rPr>
                <w:rFonts w:hint="eastAsia" w:ascii="仿宋" w:hAnsi="仿宋" w:eastAsia="仿宋" w:cs="仿宋"/>
                <w:sz w:val="24"/>
                <w:lang w:val="en-US" w:eastAsia="zh-CN"/>
              </w:rPr>
              <w:t>4</w:t>
            </w:r>
          </w:p>
        </w:tc>
        <w:tc>
          <w:tcPr>
            <w:tcW w:w="2527" w:type="dxa"/>
            <w:vAlign w:val="center"/>
          </w:tcPr>
          <w:p>
            <w:pPr>
              <w:spacing w:line="400" w:lineRule="atLeast"/>
              <w:jc w:val="center"/>
              <w:rPr>
                <w:rFonts w:ascii="仿宋" w:hAnsi="仿宋" w:eastAsia="仿宋" w:cs="仿宋"/>
                <w:sz w:val="24"/>
              </w:rPr>
            </w:pPr>
            <w:r>
              <w:rPr>
                <w:rFonts w:hint="eastAsia" w:ascii="仿宋" w:hAnsi="仿宋" w:eastAsia="仿宋" w:cs="仿宋"/>
                <w:sz w:val="24"/>
              </w:rPr>
              <w:t>项目编号</w:t>
            </w:r>
          </w:p>
        </w:tc>
        <w:tc>
          <w:tcPr>
            <w:tcW w:w="5576" w:type="dxa"/>
            <w:vAlign w:val="center"/>
          </w:tcPr>
          <w:p>
            <w:pPr>
              <w:spacing w:line="400" w:lineRule="atLeast"/>
              <w:rPr>
                <w:rFonts w:hint="eastAsia" w:ascii="仿宋" w:hAnsi="仿宋" w:eastAsia="仿宋" w:cs="仿宋"/>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95" w:type="dxa"/>
            <w:vAlign w:val="center"/>
          </w:tcPr>
          <w:p>
            <w:pPr>
              <w:spacing w:line="400" w:lineRule="atLeast"/>
              <w:jc w:val="center"/>
              <w:rPr>
                <w:rFonts w:hint="eastAsia" w:ascii="仿宋" w:hAnsi="仿宋" w:eastAsia="仿宋" w:cs="仿宋"/>
                <w:sz w:val="24"/>
                <w:lang w:eastAsia="zh-CN"/>
              </w:rPr>
            </w:pPr>
            <w:r>
              <w:rPr>
                <w:rFonts w:hint="eastAsia" w:ascii="仿宋" w:hAnsi="仿宋" w:eastAsia="仿宋" w:cs="仿宋"/>
                <w:sz w:val="24"/>
              </w:rPr>
              <w:t>1.1.</w:t>
            </w:r>
            <w:r>
              <w:rPr>
                <w:rFonts w:hint="eastAsia" w:ascii="仿宋" w:hAnsi="仿宋" w:eastAsia="仿宋" w:cs="仿宋"/>
                <w:sz w:val="24"/>
                <w:lang w:val="en-US" w:eastAsia="zh-CN"/>
              </w:rPr>
              <w:t>5</w:t>
            </w:r>
          </w:p>
        </w:tc>
        <w:tc>
          <w:tcPr>
            <w:tcW w:w="2527" w:type="dxa"/>
            <w:vAlign w:val="center"/>
          </w:tcPr>
          <w:p>
            <w:pPr>
              <w:spacing w:line="400" w:lineRule="atLeast"/>
              <w:jc w:val="center"/>
              <w:rPr>
                <w:rFonts w:ascii="仿宋" w:hAnsi="仿宋" w:eastAsia="仿宋" w:cs="仿宋"/>
                <w:sz w:val="24"/>
              </w:rPr>
            </w:pPr>
            <w:r>
              <w:rPr>
                <w:rFonts w:hint="eastAsia" w:ascii="仿宋" w:hAnsi="仿宋" w:eastAsia="仿宋" w:cs="仿宋"/>
                <w:sz w:val="24"/>
              </w:rPr>
              <w:t>采购方式</w:t>
            </w:r>
          </w:p>
        </w:tc>
        <w:tc>
          <w:tcPr>
            <w:tcW w:w="5576" w:type="dxa"/>
            <w:vAlign w:val="center"/>
          </w:tcPr>
          <w:p>
            <w:pPr>
              <w:spacing w:line="400" w:lineRule="atLeast"/>
              <w:rPr>
                <w:rFonts w:ascii="仿宋" w:hAnsi="仿宋" w:eastAsia="仿宋" w:cs="仿宋"/>
                <w:sz w:val="24"/>
              </w:rPr>
            </w:pPr>
            <w:r>
              <w:rPr>
                <w:rFonts w:hint="eastAsia" w:ascii="仿宋" w:hAnsi="仿宋" w:eastAsia="仿宋" w:cs="仿宋"/>
                <w:sz w:val="24"/>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95" w:type="dxa"/>
            <w:vAlign w:val="center"/>
          </w:tcPr>
          <w:p>
            <w:pPr>
              <w:spacing w:line="400" w:lineRule="atLeast"/>
              <w:jc w:val="center"/>
              <w:rPr>
                <w:rFonts w:hint="eastAsia" w:ascii="仿宋" w:hAnsi="仿宋" w:eastAsia="仿宋" w:cs="仿宋"/>
                <w:sz w:val="24"/>
                <w:lang w:eastAsia="zh-CN"/>
              </w:rPr>
            </w:pPr>
            <w:r>
              <w:rPr>
                <w:rFonts w:hint="eastAsia" w:ascii="仿宋" w:hAnsi="仿宋" w:eastAsia="仿宋" w:cs="仿宋"/>
                <w:sz w:val="24"/>
              </w:rPr>
              <w:t>1.1.</w:t>
            </w:r>
            <w:r>
              <w:rPr>
                <w:rFonts w:hint="eastAsia" w:ascii="仿宋" w:hAnsi="仿宋" w:eastAsia="仿宋" w:cs="仿宋"/>
                <w:sz w:val="24"/>
                <w:lang w:val="en-US" w:eastAsia="zh-CN"/>
              </w:rPr>
              <w:t>6</w:t>
            </w:r>
          </w:p>
        </w:tc>
        <w:tc>
          <w:tcPr>
            <w:tcW w:w="2527" w:type="dxa"/>
            <w:vAlign w:val="center"/>
          </w:tcPr>
          <w:p>
            <w:pPr>
              <w:spacing w:line="400" w:lineRule="atLeast"/>
              <w:jc w:val="center"/>
              <w:rPr>
                <w:rFonts w:ascii="仿宋" w:hAnsi="仿宋" w:eastAsia="仿宋" w:cs="仿宋"/>
                <w:sz w:val="24"/>
              </w:rPr>
            </w:pPr>
            <w:r>
              <w:rPr>
                <w:rFonts w:hint="eastAsia" w:ascii="仿宋" w:hAnsi="仿宋" w:eastAsia="仿宋" w:cs="仿宋"/>
                <w:sz w:val="24"/>
              </w:rPr>
              <w:t>项目地点</w:t>
            </w:r>
          </w:p>
        </w:tc>
        <w:tc>
          <w:tcPr>
            <w:tcW w:w="5576" w:type="dxa"/>
            <w:vAlign w:val="center"/>
          </w:tcPr>
          <w:p>
            <w:pPr>
              <w:spacing w:line="400" w:lineRule="atLeast"/>
              <w:rPr>
                <w:rFonts w:hint="eastAsia" w:ascii="仿宋" w:hAnsi="仿宋" w:eastAsia="仿宋" w:cs="仿宋"/>
                <w:sz w:val="24"/>
                <w:lang w:eastAsia="zh-CN"/>
              </w:rPr>
            </w:pPr>
            <w:r>
              <w:rPr>
                <w:rFonts w:hint="eastAsia" w:ascii="仿宋" w:hAnsi="仿宋" w:eastAsia="仿宋" w:cs="仿宋"/>
                <w:sz w:val="24"/>
                <w:lang w:eastAsia="zh-CN"/>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5" w:type="dxa"/>
            <w:vAlign w:val="center"/>
          </w:tcPr>
          <w:p>
            <w:pPr>
              <w:spacing w:line="400" w:lineRule="atLeast"/>
              <w:jc w:val="center"/>
              <w:rPr>
                <w:rFonts w:ascii="仿宋" w:hAnsi="仿宋" w:eastAsia="仿宋" w:cs="仿宋"/>
                <w:sz w:val="24"/>
              </w:rPr>
            </w:pPr>
            <w:r>
              <w:rPr>
                <w:rFonts w:hint="eastAsia" w:ascii="仿宋" w:hAnsi="仿宋" w:eastAsia="仿宋" w:cs="仿宋"/>
                <w:sz w:val="24"/>
              </w:rPr>
              <w:t>1.2.1</w:t>
            </w:r>
          </w:p>
        </w:tc>
        <w:tc>
          <w:tcPr>
            <w:tcW w:w="2527" w:type="dxa"/>
            <w:vAlign w:val="center"/>
          </w:tcPr>
          <w:p>
            <w:pPr>
              <w:spacing w:line="400" w:lineRule="atLeast"/>
              <w:jc w:val="center"/>
              <w:rPr>
                <w:rFonts w:ascii="仿宋" w:hAnsi="仿宋" w:eastAsia="仿宋" w:cs="仿宋"/>
                <w:sz w:val="24"/>
              </w:rPr>
            </w:pPr>
            <w:r>
              <w:rPr>
                <w:rFonts w:hint="eastAsia" w:ascii="仿宋" w:hAnsi="仿宋" w:eastAsia="仿宋" w:cs="仿宋"/>
                <w:sz w:val="24"/>
              </w:rPr>
              <w:t>资金来源</w:t>
            </w:r>
          </w:p>
        </w:tc>
        <w:tc>
          <w:tcPr>
            <w:tcW w:w="5576" w:type="dxa"/>
            <w:vAlign w:val="center"/>
          </w:tcPr>
          <w:p>
            <w:pPr>
              <w:spacing w:line="400" w:lineRule="atLeast"/>
              <w:rPr>
                <w:rFonts w:hint="eastAsia" w:ascii="仿宋" w:hAnsi="仿宋" w:eastAsia="仿宋" w:cs="仿宋"/>
                <w:sz w:val="24"/>
                <w:lang w:eastAsia="zh-CN"/>
              </w:rPr>
            </w:pPr>
            <w:r>
              <w:rPr>
                <w:rFonts w:hint="eastAsia" w:ascii="仿宋" w:hAnsi="仿宋" w:eastAsia="仿宋" w:cs="仿宋"/>
                <w:sz w:val="24"/>
                <w:lang w:eastAsia="zh-CN"/>
              </w:rPr>
              <w:t>国省补助和自筹资金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95" w:type="dxa"/>
            <w:vAlign w:val="center"/>
          </w:tcPr>
          <w:p>
            <w:pPr>
              <w:spacing w:line="400" w:lineRule="atLeast"/>
              <w:jc w:val="center"/>
              <w:rPr>
                <w:rFonts w:ascii="仿宋" w:hAnsi="仿宋" w:eastAsia="仿宋" w:cs="仿宋"/>
                <w:sz w:val="24"/>
              </w:rPr>
            </w:pPr>
            <w:r>
              <w:rPr>
                <w:rFonts w:hint="eastAsia" w:ascii="仿宋" w:hAnsi="仿宋" w:eastAsia="仿宋" w:cs="仿宋"/>
                <w:sz w:val="24"/>
              </w:rPr>
              <w:t>1.2.2</w:t>
            </w:r>
          </w:p>
        </w:tc>
        <w:tc>
          <w:tcPr>
            <w:tcW w:w="2527" w:type="dxa"/>
            <w:vAlign w:val="center"/>
          </w:tcPr>
          <w:p>
            <w:pPr>
              <w:spacing w:line="400" w:lineRule="atLeast"/>
              <w:jc w:val="center"/>
              <w:rPr>
                <w:rFonts w:ascii="仿宋" w:hAnsi="仿宋" w:eastAsia="仿宋" w:cs="仿宋"/>
                <w:sz w:val="24"/>
              </w:rPr>
            </w:pPr>
            <w:r>
              <w:rPr>
                <w:rFonts w:hint="eastAsia" w:ascii="仿宋" w:hAnsi="仿宋" w:eastAsia="仿宋" w:cs="仿宋"/>
                <w:sz w:val="24"/>
              </w:rPr>
              <w:t>资金落实情况</w:t>
            </w:r>
          </w:p>
        </w:tc>
        <w:tc>
          <w:tcPr>
            <w:tcW w:w="5576" w:type="dxa"/>
            <w:vAlign w:val="center"/>
          </w:tcPr>
          <w:p>
            <w:pPr>
              <w:spacing w:line="400" w:lineRule="atLeast"/>
              <w:rPr>
                <w:rFonts w:ascii="仿宋" w:hAnsi="仿宋" w:eastAsia="仿宋" w:cs="仿宋"/>
                <w:sz w:val="24"/>
              </w:rPr>
            </w:pPr>
            <w:r>
              <w:rPr>
                <w:rFonts w:hint="eastAsia" w:ascii="仿宋" w:hAnsi="仿宋" w:eastAsia="仿宋" w:cs="仿宋"/>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5" w:type="dxa"/>
            <w:vAlign w:val="center"/>
          </w:tcPr>
          <w:p>
            <w:pPr>
              <w:spacing w:line="400" w:lineRule="atLeast"/>
              <w:jc w:val="center"/>
              <w:rPr>
                <w:rFonts w:ascii="仿宋" w:hAnsi="仿宋" w:eastAsia="仿宋" w:cs="仿宋"/>
                <w:sz w:val="24"/>
              </w:rPr>
            </w:pPr>
            <w:r>
              <w:rPr>
                <w:rFonts w:hint="eastAsia" w:ascii="仿宋" w:hAnsi="仿宋" w:eastAsia="仿宋" w:cs="仿宋"/>
                <w:sz w:val="24"/>
              </w:rPr>
              <w:t>1.3.1</w:t>
            </w:r>
          </w:p>
        </w:tc>
        <w:tc>
          <w:tcPr>
            <w:tcW w:w="2527" w:type="dxa"/>
            <w:vAlign w:val="center"/>
          </w:tcPr>
          <w:p>
            <w:pPr>
              <w:spacing w:line="240" w:lineRule="auto"/>
              <w:jc w:val="center"/>
              <w:rPr>
                <w:rFonts w:ascii="仿宋" w:hAnsi="仿宋" w:eastAsia="仿宋" w:cs="仿宋"/>
                <w:sz w:val="24"/>
              </w:rPr>
            </w:pPr>
            <w:r>
              <w:rPr>
                <w:rFonts w:hint="eastAsia" w:ascii="仿宋" w:hAnsi="仿宋" w:eastAsia="仿宋" w:cs="仿宋"/>
                <w:sz w:val="24"/>
              </w:rPr>
              <w:t>服务内容</w:t>
            </w:r>
          </w:p>
        </w:tc>
        <w:tc>
          <w:tcPr>
            <w:tcW w:w="5576" w:type="dxa"/>
            <w:vAlign w:val="center"/>
          </w:tcPr>
          <w:p>
            <w:pPr>
              <w:pStyle w:val="30"/>
              <w:spacing w:line="240" w:lineRule="auto"/>
              <w:rPr>
                <w:rFonts w:hint="eastAsia" w:ascii="仿宋" w:hAnsi="仿宋" w:eastAsia="仿宋" w:cs="仿宋"/>
                <w:sz w:val="24"/>
                <w:lang w:eastAsia="zh-CN"/>
              </w:rPr>
            </w:pPr>
            <w:r>
              <w:rPr>
                <w:rFonts w:hint="eastAsia" w:ascii="仿宋" w:hAnsi="仿宋" w:eastAsia="仿宋" w:cs="仿宋"/>
                <w:sz w:val="24"/>
                <w:szCs w:val="24"/>
                <w:lang w:val="en-US" w:eastAsia="zh-CN"/>
              </w:rPr>
              <w:t>①</w:t>
            </w:r>
            <w:r>
              <w:rPr>
                <w:rFonts w:hint="eastAsia" w:ascii="仿宋" w:hAnsi="仿宋" w:eastAsia="仿宋" w:cs="仿宋"/>
                <w:sz w:val="24"/>
                <w:szCs w:val="24"/>
                <w:lang w:eastAsia="zh-CN"/>
              </w:rPr>
              <w:t>工程项目</w:t>
            </w:r>
            <w:r>
              <w:rPr>
                <w:rFonts w:hint="eastAsia" w:ascii="仿宋" w:hAnsi="仿宋" w:eastAsia="仿宋" w:cs="仿宋"/>
                <w:sz w:val="24"/>
                <w:szCs w:val="24"/>
                <w:lang w:val="en-US" w:eastAsia="zh-CN"/>
              </w:rPr>
              <w:t>土地预审</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组卷报批、融资咨询、勘察设计及其他业主委托的项目前期结算服务；②</w:t>
            </w:r>
            <w:r>
              <w:rPr>
                <w:rFonts w:hint="eastAsia" w:ascii="仿宋" w:hAnsi="仿宋" w:eastAsia="仿宋" w:cs="仿宋"/>
                <w:sz w:val="24"/>
                <w:szCs w:val="24"/>
                <w:lang w:eastAsia="zh-CN"/>
              </w:rPr>
              <w:t>“G208二淅线洛阳绕城伊滨区至伊川城区段改建工程”结算服务</w:t>
            </w:r>
            <w:r>
              <w:rPr>
                <w:rFonts w:hint="eastAsia" w:ascii="仿宋" w:hAnsi="仿宋" w:eastAsia="仿宋" w:cs="仿宋"/>
                <w:sz w:val="24"/>
                <w:szCs w:val="24"/>
                <w:lang w:val="en-US" w:eastAsia="zh-CN"/>
              </w:rPr>
              <w:t>出具审计报告</w:t>
            </w:r>
            <w:r>
              <w:rPr>
                <w:rFonts w:hint="eastAsia" w:ascii="仿宋" w:hAnsi="仿宋" w:eastAsia="仿宋" w:cs="仿宋"/>
                <w:sz w:val="24"/>
                <w:szCs w:val="24"/>
                <w:lang w:eastAsia="zh-CN"/>
              </w:rPr>
              <w:t>，并配合业主进行下一步评审工作。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95" w:type="dxa"/>
            <w:vAlign w:val="center"/>
          </w:tcPr>
          <w:p>
            <w:pPr>
              <w:spacing w:line="400" w:lineRule="atLeast"/>
              <w:jc w:val="center"/>
              <w:rPr>
                <w:rFonts w:ascii="仿宋" w:hAnsi="仿宋" w:eastAsia="仿宋" w:cs="仿宋"/>
                <w:sz w:val="24"/>
              </w:rPr>
            </w:pPr>
            <w:r>
              <w:rPr>
                <w:rFonts w:hint="eastAsia" w:ascii="仿宋" w:hAnsi="仿宋" w:eastAsia="仿宋" w:cs="仿宋"/>
                <w:sz w:val="24"/>
              </w:rPr>
              <w:t>1.3.2</w:t>
            </w:r>
          </w:p>
        </w:tc>
        <w:tc>
          <w:tcPr>
            <w:tcW w:w="2527" w:type="dxa"/>
            <w:vAlign w:val="center"/>
          </w:tcPr>
          <w:p>
            <w:pPr>
              <w:spacing w:line="400" w:lineRule="atLeast"/>
              <w:jc w:val="center"/>
              <w:rPr>
                <w:rFonts w:ascii="仿宋" w:hAnsi="仿宋" w:eastAsia="仿宋" w:cs="仿宋"/>
                <w:sz w:val="24"/>
              </w:rPr>
            </w:pPr>
            <w:r>
              <w:rPr>
                <w:rFonts w:hint="eastAsia" w:ascii="仿宋" w:hAnsi="仿宋" w:eastAsia="仿宋" w:cs="仿宋"/>
                <w:sz w:val="24"/>
              </w:rPr>
              <w:t>标段划分</w:t>
            </w:r>
          </w:p>
        </w:tc>
        <w:tc>
          <w:tcPr>
            <w:tcW w:w="5576" w:type="dxa"/>
            <w:vAlign w:val="center"/>
          </w:tcPr>
          <w:p>
            <w:pPr>
              <w:spacing w:line="400" w:lineRule="atLeast"/>
              <w:rPr>
                <w:rFonts w:ascii="仿宋" w:hAnsi="仿宋" w:eastAsia="仿宋" w:cs="仿宋"/>
                <w:kern w:val="0"/>
                <w:sz w:val="24"/>
              </w:rPr>
            </w:pPr>
            <w:r>
              <w:rPr>
                <w:rFonts w:hint="eastAsia" w:ascii="仿宋" w:hAnsi="仿宋" w:eastAsia="仿宋" w:cs="仿宋"/>
                <w:kern w:val="0"/>
                <w:sz w:val="24"/>
              </w:rPr>
              <w:t>本项目划分为1个标段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95" w:type="dxa"/>
            <w:vAlign w:val="center"/>
          </w:tcPr>
          <w:p>
            <w:pPr>
              <w:spacing w:line="400" w:lineRule="atLeast"/>
              <w:jc w:val="center"/>
              <w:rPr>
                <w:rFonts w:ascii="仿宋" w:hAnsi="仿宋" w:eastAsia="仿宋" w:cs="仿宋"/>
                <w:sz w:val="24"/>
              </w:rPr>
            </w:pPr>
            <w:r>
              <w:rPr>
                <w:rFonts w:hint="eastAsia" w:ascii="仿宋" w:hAnsi="仿宋" w:eastAsia="仿宋" w:cs="仿宋"/>
                <w:sz w:val="24"/>
              </w:rPr>
              <w:t>1.3.3</w:t>
            </w:r>
          </w:p>
        </w:tc>
        <w:tc>
          <w:tcPr>
            <w:tcW w:w="2527" w:type="dxa"/>
            <w:vAlign w:val="center"/>
          </w:tcPr>
          <w:p>
            <w:pPr>
              <w:spacing w:line="400" w:lineRule="atLeast"/>
              <w:jc w:val="center"/>
              <w:rPr>
                <w:rFonts w:ascii="仿宋" w:hAnsi="仿宋" w:eastAsia="仿宋" w:cs="仿宋"/>
                <w:sz w:val="24"/>
              </w:rPr>
            </w:pPr>
            <w:r>
              <w:rPr>
                <w:rFonts w:hint="eastAsia" w:ascii="仿宋" w:hAnsi="仿宋" w:eastAsia="仿宋" w:cs="仿宋"/>
                <w:sz w:val="24"/>
              </w:rPr>
              <w:t>合同履行期限</w:t>
            </w:r>
          </w:p>
        </w:tc>
        <w:tc>
          <w:tcPr>
            <w:tcW w:w="5576" w:type="dxa"/>
            <w:vAlign w:val="center"/>
          </w:tcPr>
          <w:p>
            <w:pPr>
              <w:autoSpaceDE w:val="0"/>
              <w:spacing w:line="360" w:lineRule="auto"/>
              <w:rPr>
                <w:rFonts w:hint="eastAsia" w:ascii="仿宋" w:hAnsi="仿宋" w:eastAsia="仿宋" w:cs="仿宋"/>
                <w:sz w:val="24"/>
                <w:lang w:eastAsia="zh-CN"/>
              </w:rPr>
            </w:pPr>
            <w:r>
              <w:rPr>
                <w:rFonts w:hint="eastAsia" w:ascii="仿宋" w:hAnsi="仿宋" w:eastAsia="仿宋" w:cs="仿宋"/>
                <w:sz w:val="24"/>
              </w:rPr>
              <w:t>自合同签订之日起至采购人确认服务成果为止（以合同约定为准）</w:t>
            </w:r>
            <w:r>
              <w:rPr>
                <w:rFonts w:hint="eastAsia" w:ascii="仿宋" w:hAnsi="仿宋" w:eastAsia="仿宋" w:cs="仿宋"/>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95" w:type="dxa"/>
            <w:vAlign w:val="center"/>
          </w:tcPr>
          <w:p>
            <w:pPr>
              <w:spacing w:line="400" w:lineRule="atLeast"/>
              <w:jc w:val="center"/>
              <w:rPr>
                <w:rFonts w:ascii="仿宋" w:hAnsi="仿宋" w:eastAsia="仿宋" w:cs="仿宋"/>
                <w:sz w:val="24"/>
              </w:rPr>
            </w:pPr>
            <w:r>
              <w:rPr>
                <w:rFonts w:hint="eastAsia" w:ascii="仿宋" w:hAnsi="仿宋" w:eastAsia="仿宋" w:cs="仿宋"/>
                <w:sz w:val="24"/>
              </w:rPr>
              <w:t>1.3.4</w:t>
            </w:r>
          </w:p>
        </w:tc>
        <w:tc>
          <w:tcPr>
            <w:tcW w:w="2527" w:type="dxa"/>
            <w:vAlign w:val="center"/>
          </w:tcPr>
          <w:p>
            <w:pPr>
              <w:spacing w:line="400" w:lineRule="atLeast"/>
              <w:jc w:val="center"/>
              <w:rPr>
                <w:rFonts w:hint="eastAsia" w:ascii="仿宋" w:hAnsi="仿宋" w:eastAsia="仿宋" w:cs="仿宋"/>
                <w:sz w:val="24"/>
                <w:lang w:eastAsia="zh-CN"/>
              </w:rPr>
            </w:pPr>
            <w:r>
              <w:rPr>
                <w:rFonts w:hint="eastAsia" w:ascii="仿宋" w:hAnsi="仿宋" w:eastAsia="仿宋" w:cs="仿宋"/>
                <w:sz w:val="24"/>
                <w:lang w:eastAsia="zh-CN"/>
              </w:rPr>
              <w:t>质量要求</w:t>
            </w:r>
          </w:p>
        </w:tc>
        <w:tc>
          <w:tcPr>
            <w:tcW w:w="5576" w:type="dxa"/>
            <w:vAlign w:val="center"/>
          </w:tcPr>
          <w:p>
            <w:pPr>
              <w:pStyle w:val="31"/>
              <w:spacing w:line="360" w:lineRule="auto"/>
              <w:rPr>
                <w:rFonts w:hint="eastAsia" w:ascii="仿宋" w:hAnsi="仿宋" w:eastAsia="仿宋" w:cs="仿宋"/>
                <w:color w:val="auto"/>
                <w:lang w:eastAsia="zh-CN"/>
              </w:rPr>
            </w:pPr>
            <w:r>
              <w:rPr>
                <w:rFonts w:hint="eastAsia" w:ascii="仿宋" w:hAnsi="仿宋" w:eastAsia="仿宋" w:cs="仿宋"/>
                <w:color w:val="auto"/>
              </w:rPr>
              <w:t>符合国家和地方有关规范、标准及采购人要求</w:t>
            </w:r>
            <w:r>
              <w:rPr>
                <w:rFonts w:hint="eastAsia" w:ascii="仿宋" w:hAnsi="仿宋" w:eastAsia="仿宋" w:cs="仿宋"/>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95" w:type="dxa"/>
            <w:vAlign w:val="center"/>
          </w:tcPr>
          <w:p>
            <w:pPr>
              <w:spacing w:line="400" w:lineRule="atLeast"/>
              <w:jc w:val="center"/>
              <w:rPr>
                <w:rFonts w:ascii="仿宋" w:hAnsi="仿宋" w:eastAsia="仿宋" w:cs="仿宋"/>
                <w:sz w:val="24"/>
              </w:rPr>
            </w:pPr>
            <w:r>
              <w:rPr>
                <w:rFonts w:hint="eastAsia" w:ascii="仿宋" w:hAnsi="仿宋" w:eastAsia="仿宋" w:cs="仿宋"/>
                <w:sz w:val="24"/>
              </w:rPr>
              <w:t>1.4.1</w:t>
            </w:r>
          </w:p>
        </w:tc>
        <w:tc>
          <w:tcPr>
            <w:tcW w:w="2527" w:type="dxa"/>
            <w:vAlign w:val="center"/>
          </w:tcPr>
          <w:p>
            <w:pPr>
              <w:spacing w:line="400" w:lineRule="atLeast"/>
              <w:jc w:val="center"/>
              <w:rPr>
                <w:rFonts w:ascii="仿宋" w:hAnsi="仿宋" w:eastAsia="仿宋" w:cs="仿宋"/>
                <w:sz w:val="24"/>
              </w:rPr>
            </w:pPr>
            <w:r>
              <w:rPr>
                <w:rFonts w:hint="eastAsia" w:ascii="仿宋" w:hAnsi="仿宋" w:eastAsia="仿宋" w:cs="仿宋"/>
                <w:sz w:val="24"/>
              </w:rPr>
              <w:t>供应商资质条件</w:t>
            </w:r>
          </w:p>
        </w:tc>
        <w:tc>
          <w:tcPr>
            <w:tcW w:w="5576" w:type="dxa"/>
            <w:vAlign w:val="center"/>
          </w:tcPr>
          <w:p>
            <w:pPr>
              <w:widowControl/>
              <w:spacing w:line="360" w:lineRule="auto"/>
              <w:jc w:val="left"/>
              <w:rPr>
                <w:rFonts w:ascii="仿宋" w:hAnsi="仿宋" w:eastAsia="仿宋" w:cs="仿宋"/>
              </w:rPr>
            </w:pPr>
            <w:r>
              <w:rPr>
                <w:rFonts w:hint="eastAsia" w:ascii="仿宋" w:hAnsi="仿宋" w:eastAsia="仿宋" w:cs="仿宋"/>
                <w:b/>
                <w:bCs/>
                <w:sz w:val="24"/>
              </w:rPr>
              <w:t>详见磋商公告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895" w:type="dxa"/>
            <w:vAlign w:val="center"/>
          </w:tcPr>
          <w:p>
            <w:pPr>
              <w:spacing w:line="400" w:lineRule="atLeast"/>
              <w:jc w:val="center"/>
              <w:rPr>
                <w:rFonts w:ascii="仿宋" w:hAnsi="仿宋" w:eastAsia="仿宋" w:cs="仿宋"/>
                <w:sz w:val="24"/>
              </w:rPr>
            </w:pPr>
            <w:r>
              <w:rPr>
                <w:rFonts w:hint="eastAsia" w:ascii="仿宋" w:hAnsi="仿宋" w:eastAsia="仿宋" w:cs="仿宋"/>
                <w:sz w:val="24"/>
              </w:rPr>
              <w:t>1.4.2</w:t>
            </w:r>
          </w:p>
        </w:tc>
        <w:tc>
          <w:tcPr>
            <w:tcW w:w="2527" w:type="dxa"/>
            <w:vAlign w:val="center"/>
          </w:tcPr>
          <w:p>
            <w:pPr>
              <w:spacing w:line="400" w:lineRule="atLeast"/>
              <w:jc w:val="center"/>
              <w:rPr>
                <w:rFonts w:ascii="仿宋" w:hAnsi="仿宋" w:eastAsia="仿宋" w:cs="仿宋"/>
                <w:sz w:val="24"/>
              </w:rPr>
            </w:pPr>
            <w:r>
              <w:rPr>
                <w:rFonts w:hint="eastAsia" w:ascii="仿宋" w:hAnsi="仿宋" w:eastAsia="仿宋" w:cs="仿宋"/>
                <w:sz w:val="24"/>
              </w:rPr>
              <w:t>是否接受联合体</w:t>
            </w:r>
          </w:p>
        </w:tc>
        <w:tc>
          <w:tcPr>
            <w:tcW w:w="5576" w:type="dxa"/>
            <w:vAlign w:val="center"/>
          </w:tcPr>
          <w:p>
            <w:pPr>
              <w:spacing w:line="400" w:lineRule="atLeast"/>
              <w:rPr>
                <w:rFonts w:ascii="仿宋" w:hAnsi="仿宋" w:eastAsia="仿宋" w:cs="仿宋"/>
                <w:sz w:val="24"/>
              </w:rPr>
            </w:pPr>
            <w:r>
              <w:rPr>
                <w:rFonts w:hint="eastAsia" w:ascii="仿宋" w:hAnsi="仿宋" w:eastAsia="仿宋" w:cs="仿宋"/>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95" w:type="dxa"/>
            <w:vAlign w:val="center"/>
          </w:tcPr>
          <w:p>
            <w:pPr>
              <w:spacing w:line="400" w:lineRule="atLeast"/>
              <w:jc w:val="center"/>
              <w:rPr>
                <w:rFonts w:ascii="仿宋" w:hAnsi="仿宋" w:eastAsia="仿宋" w:cs="仿宋"/>
                <w:sz w:val="24"/>
              </w:rPr>
            </w:pPr>
            <w:r>
              <w:rPr>
                <w:rFonts w:hint="eastAsia" w:ascii="仿宋" w:hAnsi="仿宋" w:eastAsia="仿宋" w:cs="仿宋"/>
                <w:sz w:val="24"/>
              </w:rPr>
              <w:t>1.5</w:t>
            </w:r>
          </w:p>
        </w:tc>
        <w:tc>
          <w:tcPr>
            <w:tcW w:w="2527" w:type="dxa"/>
            <w:vAlign w:val="center"/>
          </w:tcPr>
          <w:p>
            <w:pPr>
              <w:spacing w:line="400" w:lineRule="atLeast"/>
              <w:jc w:val="center"/>
              <w:rPr>
                <w:rFonts w:ascii="仿宋" w:hAnsi="仿宋" w:eastAsia="仿宋" w:cs="仿宋"/>
                <w:sz w:val="24"/>
              </w:rPr>
            </w:pPr>
            <w:r>
              <w:rPr>
                <w:rFonts w:hint="eastAsia" w:ascii="仿宋" w:hAnsi="仿宋" w:eastAsia="仿宋" w:cs="仿宋"/>
                <w:sz w:val="24"/>
              </w:rPr>
              <w:t>踏勘现场</w:t>
            </w:r>
          </w:p>
        </w:tc>
        <w:tc>
          <w:tcPr>
            <w:tcW w:w="5576" w:type="dxa"/>
            <w:vAlign w:val="center"/>
          </w:tcPr>
          <w:p>
            <w:pPr>
              <w:spacing w:line="400" w:lineRule="atLeast"/>
              <w:rPr>
                <w:rFonts w:ascii="仿宋" w:hAnsi="仿宋" w:eastAsia="仿宋" w:cs="仿宋"/>
                <w:sz w:val="24"/>
              </w:rPr>
            </w:pPr>
            <w:r>
              <w:rPr>
                <w:rFonts w:hint="eastAsia" w:ascii="仿宋" w:hAnsi="仿宋" w:eastAsia="仿宋" w:cs="仿宋"/>
                <w:sz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895" w:type="dxa"/>
            <w:vAlign w:val="center"/>
          </w:tcPr>
          <w:p>
            <w:pPr>
              <w:spacing w:line="400" w:lineRule="atLeast"/>
              <w:jc w:val="center"/>
              <w:rPr>
                <w:rFonts w:ascii="仿宋" w:hAnsi="仿宋" w:eastAsia="仿宋" w:cs="仿宋"/>
                <w:sz w:val="24"/>
              </w:rPr>
            </w:pPr>
            <w:r>
              <w:rPr>
                <w:rFonts w:hint="eastAsia" w:ascii="仿宋" w:hAnsi="仿宋" w:eastAsia="仿宋" w:cs="仿宋"/>
                <w:sz w:val="24"/>
              </w:rPr>
              <w:t>1.6.1</w:t>
            </w:r>
          </w:p>
        </w:tc>
        <w:tc>
          <w:tcPr>
            <w:tcW w:w="2527" w:type="dxa"/>
            <w:vAlign w:val="center"/>
          </w:tcPr>
          <w:p>
            <w:pPr>
              <w:spacing w:line="400" w:lineRule="atLeast"/>
              <w:jc w:val="center"/>
              <w:rPr>
                <w:rFonts w:ascii="仿宋" w:hAnsi="仿宋" w:eastAsia="仿宋" w:cs="仿宋"/>
                <w:sz w:val="24"/>
              </w:rPr>
            </w:pPr>
            <w:r>
              <w:rPr>
                <w:rFonts w:hint="eastAsia" w:ascii="仿宋" w:hAnsi="仿宋" w:eastAsia="仿宋" w:cs="仿宋"/>
                <w:sz w:val="24"/>
              </w:rPr>
              <w:t>磋商预备会</w:t>
            </w:r>
          </w:p>
        </w:tc>
        <w:tc>
          <w:tcPr>
            <w:tcW w:w="5576" w:type="dxa"/>
            <w:vAlign w:val="center"/>
          </w:tcPr>
          <w:p>
            <w:pPr>
              <w:spacing w:line="400" w:lineRule="atLeast"/>
              <w:rPr>
                <w:rFonts w:ascii="仿宋" w:hAnsi="仿宋" w:eastAsia="仿宋" w:cs="仿宋"/>
                <w:sz w:val="24"/>
              </w:rPr>
            </w:pPr>
            <w:r>
              <w:rPr>
                <w:rFonts w:hint="eastAsia" w:ascii="仿宋" w:hAnsi="仿宋" w:eastAsia="仿宋" w:cs="仿宋"/>
                <w:sz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95" w:type="dxa"/>
            <w:vAlign w:val="center"/>
          </w:tcPr>
          <w:p>
            <w:pPr>
              <w:spacing w:line="400" w:lineRule="atLeast"/>
              <w:jc w:val="center"/>
              <w:rPr>
                <w:rFonts w:ascii="仿宋" w:hAnsi="仿宋" w:eastAsia="仿宋" w:cs="仿宋"/>
                <w:sz w:val="24"/>
              </w:rPr>
            </w:pPr>
            <w:r>
              <w:rPr>
                <w:rFonts w:hint="eastAsia" w:ascii="仿宋" w:hAnsi="仿宋" w:eastAsia="仿宋" w:cs="仿宋"/>
                <w:sz w:val="24"/>
              </w:rPr>
              <w:t>1.6.2</w:t>
            </w:r>
          </w:p>
        </w:tc>
        <w:tc>
          <w:tcPr>
            <w:tcW w:w="2527" w:type="dxa"/>
            <w:vAlign w:val="center"/>
          </w:tcPr>
          <w:p>
            <w:pPr>
              <w:spacing w:line="440" w:lineRule="exact"/>
              <w:jc w:val="center"/>
              <w:rPr>
                <w:rFonts w:ascii="仿宋" w:hAnsi="仿宋" w:eastAsia="仿宋" w:cs="仿宋"/>
                <w:sz w:val="24"/>
              </w:rPr>
            </w:pPr>
            <w:r>
              <w:rPr>
                <w:rFonts w:hint="eastAsia" w:ascii="仿宋" w:hAnsi="仿宋" w:eastAsia="仿宋" w:cs="仿宋"/>
                <w:sz w:val="24"/>
              </w:rPr>
              <w:t>供应商提出问题的截止时间</w:t>
            </w:r>
          </w:p>
        </w:tc>
        <w:tc>
          <w:tcPr>
            <w:tcW w:w="5576" w:type="dxa"/>
            <w:vAlign w:val="center"/>
          </w:tcPr>
          <w:p>
            <w:pPr>
              <w:spacing w:line="440" w:lineRule="exact"/>
              <w:rPr>
                <w:rFonts w:ascii="仿宋" w:hAnsi="仿宋" w:eastAsia="仿宋" w:cs="仿宋"/>
                <w:sz w:val="24"/>
              </w:rPr>
            </w:pPr>
            <w:r>
              <w:rPr>
                <w:rFonts w:hint="eastAsia" w:ascii="仿宋" w:hAnsi="仿宋" w:eastAsia="仿宋" w:cs="仿宋"/>
                <w:sz w:val="24"/>
              </w:rPr>
              <w:t>磋商截止时间3天前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895" w:type="dxa"/>
            <w:vAlign w:val="center"/>
          </w:tcPr>
          <w:p>
            <w:pPr>
              <w:spacing w:line="400" w:lineRule="atLeast"/>
              <w:jc w:val="center"/>
              <w:rPr>
                <w:rFonts w:ascii="仿宋" w:hAnsi="仿宋" w:eastAsia="仿宋" w:cs="仿宋"/>
                <w:sz w:val="24"/>
              </w:rPr>
            </w:pPr>
            <w:r>
              <w:rPr>
                <w:rFonts w:hint="eastAsia" w:ascii="仿宋" w:hAnsi="仿宋" w:eastAsia="仿宋" w:cs="仿宋"/>
                <w:sz w:val="24"/>
              </w:rPr>
              <w:t>1.6.3</w:t>
            </w:r>
          </w:p>
        </w:tc>
        <w:tc>
          <w:tcPr>
            <w:tcW w:w="2527" w:type="dxa"/>
            <w:vAlign w:val="center"/>
          </w:tcPr>
          <w:p>
            <w:pPr>
              <w:spacing w:line="440" w:lineRule="exact"/>
              <w:jc w:val="center"/>
              <w:rPr>
                <w:rFonts w:ascii="仿宋" w:hAnsi="仿宋" w:eastAsia="仿宋" w:cs="仿宋"/>
                <w:bCs/>
                <w:sz w:val="24"/>
              </w:rPr>
            </w:pPr>
            <w:r>
              <w:rPr>
                <w:rFonts w:hint="eastAsia" w:ascii="仿宋" w:hAnsi="仿宋" w:eastAsia="仿宋" w:cs="仿宋"/>
                <w:sz w:val="24"/>
              </w:rPr>
              <w:t>采购书面澄清的时间</w:t>
            </w:r>
          </w:p>
        </w:tc>
        <w:tc>
          <w:tcPr>
            <w:tcW w:w="5576" w:type="dxa"/>
            <w:vAlign w:val="center"/>
          </w:tcPr>
          <w:p>
            <w:pPr>
              <w:spacing w:line="440" w:lineRule="exact"/>
              <w:rPr>
                <w:rFonts w:ascii="仿宋" w:hAnsi="仿宋" w:eastAsia="仿宋" w:cs="仿宋"/>
                <w:bCs/>
                <w:sz w:val="24"/>
              </w:rPr>
            </w:pPr>
            <w:r>
              <w:rPr>
                <w:rFonts w:hint="eastAsia" w:ascii="仿宋" w:hAnsi="仿宋" w:eastAsia="仿宋" w:cs="仿宋"/>
                <w:sz w:val="24"/>
              </w:rPr>
              <w:t>磋商截止时间5天前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95" w:type="dxa"/>
            <w:vAlign w:val="center"/>
          </w:tcPr>
          <w:p>
            <w:pPr>
              <w:spacing w:line="400" w:lineRule="atLeast"/>
              <w:jc w:val="center"/>
              <w:rPr>
                <w:rFonts w:ascii="仿宋" w:hAnsi="仿宋" w:eastAsia="仿宋" w:cs="仿宋"/>
                <w:sz w:val="24"/>
              </w:rPr>
            </w:pPr>
            <w:r>
              <w:rPr>
                <w:rFonts w:hint="eastAsia" w:ascii="仿宋" w:hAnsi="仿宋" w:eastAsia="仿宋" w:cs="仿宋"/>
                <w:sz w:val="24"/>
              </w:rPr>
              <w:t>1.7</w:t>
            </w:r>
          </w:p>
        </w:tc>
        <w:tc>
          <w:tcPr>
            <w:tcW w:w="2527" w:type="dxa"/>
            <w:vAlign w:val="center"/>
          </w:tcPr>
          <w:p>
            <w:pPr>
              <w:spacing w:line="400" w:lineRule="atLeast"/>
              <w:jc w:val="center"/>
              <w:rPr>
                <w:rFonts w:ascii="仿宋" w:hAnsi="仿宋" w:eastAsia="仿宋" w:cs="仿宋"/>
                <w:sz w:val="24"/>
              </w:rPr>
            </w:pPr>
            <w:r>
              <w:rPr>
                <w:rFonts w:hint="eastAsia" w:ascii="仿宋" w:hAnsi="仿宋" w:eastAsia="仿宋" w:cs="仿宋"/>
                <w:sz w:val="24"/>
              </w:rPr>
              <w:t>分包</w:t>
            </w:r>
          </w:p>
        </w:tc>
        <w:tc>
          <w:tcPr>
            <w:tcW w:w="5576" w:type="dxa"/>
            <w:vAlign w:val="center"/>
          </w:tcPr>
          <w:p>
            <w:pPr>
              <w:spacing w:line="400" w:lineRule="atLeast"/>
              <w:rPr>
                <w:rFonts w:ascii="仿宋" w:hAnsi="仿宋" w:eastAsia="仿宋" w:cs="仿宋"/>
                <w:sz w:val="24"/>
              </w:rPr>
            </w:pPr>
            <w:r>
              <w:rPr>
                <w:rFonts w:hint="eastAsia" w:ascii="仿宋" w:hAnsi="仿宋" w:eastAsia="仿宋" w:cs="仿宋"/>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95" w:type="dxa"/>
            <w:vAlign w:val="center"/>
          </w:tcPr>
          <w:p>
            <w:pPr>
              <w:spacing w:line="400" w:lineRule="atLeast"/>
              <w:jc w:val="center"/>
              <w:rPr>
                <w:rFonts w:ascii="仿宋" w:hAnsi="仿宋" w:eastAsia="仿宋" w:cs="仿宋"/>
                <w:sz w:val="24"/>
              </w:rPr>
            </w:pPr>
            <w:r>
              <w:rPr>
                <w:rFonts w:hint="eastAsia" w:ascii="仿宋" w:hAnsi="仿宋" w:eastAsia="仿宋" w:cs="仿宋"/>
                <w:sz w:val="24"/>
              </w:rPr>
              <w:t>1.8</w:t>
            </w:r>
          </w:p>
        </w:tc>
        <w:tc>
          <w:tcPr>
            <w:tcW w:w="2527" w:type="dxa"/>
            <w:vAlign w:val="center"/>
          </w:tcPr>
          <w:p>
            <w:pPr>
              <w:spacing w:line="400" w:lineRule="atLeast"/>
              <w:jc w:val="center"/>
              <w:rPr>
                <w:rFonts w:ascii="仿宋" w:hAnsi="仿宋" w:eastAsia="仿宋" w:cs="仿宋"/>
                <w:sz w:val="24"/>
              </w:rPr>
            </w:pPr>
            <w:r>
              <w:rPr>
                <w:rFonts w:hint="eastAsia" w:ascii="仿宋" w:hAnsi="仿宋" w:eastAsia="仿宋" w:cs="仿宋"/>
                <w:sz w:val="24"/>
              </w:rPr>
              <w:t>偏离</w:t>
            </w:r>
          </w:p>
        </w:tc>
        <w:tc>
          <w:tcPr>
            <w:tcW w:w="5576" w:type="dxa"/>
            <w:vAlign w:val="center"/>
          </w:tcPr>
          <w:p>
            <w:pPr>
              <w:spacing w:line="400" w:lineRule="atLeast"/>
              <w:rPr>
                <w:rFonts w:ascii="仿宋" w:hAnsi="仿宋" w:eastAsia="仿宋" w:cs="仿宋"/>
                <w:sz w:val="24"/>
              </w:rPr>
            </w:pPr>
            <w:r>
              <w:rPr>
                <w:rFonts w:hint="eastAsia" w:ascii="仿宋" w:hAnsi="仿宋" w:eastAsia="仿宋" w:cs="仿宋"/>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895" w:type="dxa"/>
            <w:vAlign w:val="center"/>
          </w:tcPr>
          <w:p>
            <w:pPr>
              <w:spacing w:line="400" w:lineRule="atLeast"/>
              <w:jc w:val="center"/>
              <w:rPr>
                <w:rFonts w:ascii="仿宋" w:hAnsi="仿宋" w:eastAsia="仿宋" w:cs="仿宋"/>
                <w:sz w:val="24"/>
              </w:rPr>
            </w:pPr>
            <w:r>
              <w:rPr>
                <w:rFonts w:hint="eastAsia" w:ascii="仿宋" w:hAnsi="仿宋" w:eastAsia="仿宋" w:cs="仿宋"/>
                <w:sz w:val="24"/>
              </w:rPr>
              <w:t>2.1</w:t>
            </w:r>
          </w:p>
        </w:tc>
        <w:tc>
          <w:tcPr>
            <w:tcW w:w="2527" w:type="dxa"/>
            <w:vAlign w:val="center"/>
          </w:tcPr>
          <w:p>
            <w:pPr>
              <w:spacing w:line="400" w:lineRule="atLeast"/>
              <w:jc w:val="center"/>
              <w:rPr>
                <w:rFonts w:ascii="仿宋" w:hAnsi="仿宋" w:eastAsia="仿宋" w:cs="仿宋"/>
                <w:sz w:val="24"/>
              </w:rPr>
            </w:pPr>
            <w:r>
              <w:rPr>
                <w:rFonts w:hint="eastAsia" w:ascii="仿宋" w:hAnsi="仿宋" w:eastAsia="仿宋" w:cs="仿宋"/>
                <w:sz w:val="24"/>
              </w:rPr>
              <w:t>构成竞争性磋商文件的其他材料</w:t>
            </w:r>
          </w:p>
        </w:tc>
        <w:tc>
          <w:tcPr>
            <w:tcW w:w="5576" w:type="dxa"/>
            <w:vAlign w:val="center"/>
          </w:tcPr>
          <w:p>
            <w:pPr>
              <w:spacing w:line="400" w:lineRule="atLeast"/>
              <w:rPr>
                <w:rFonts w:hint="eastAsia" w:ascii="仿宋" w:hAnsi="仿宋" w:eastAsia="仿宋" w:cs="仿宋"/>
                <w:sz w:val="24"/>
                <w:lang w:eastAsia="zh-CN"/>
              </w:rPr>
            </w:pPr>
            <w:r>
              <w:rPr>
                <w:rFonts w:hint="eastAsia" w:ascii="仿宋" w:hAnsi="仿宋" w:eastAsia="仿宋" w:cs="仿宋"/>
                <w:sz w:val="24"/>
              </w:rPr>
              <w:t>采购人发出的书面答疑或补充文件</w:t>
            </w:r>
            <w:r>
              <w:rPr>
                <w:rFonts w:hint="eastAsia" w:ascii="仿宋" w:hAnsi="仿宋" w:eastAsia="仿宋" w:cs="仿宋"/>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895" w:type="dxa"/>
            <w:vAlign w:val="center"/>
          </w:tcPr>
          <w:p>
            <w:pPr>
              <w:spacing w:line="400" w:lineRule="atLeast"/>
              <w:jc w:val="center"/>
              <w:rPr>
                <w:rFonts w:ascii="仿宋" w:hAnsi="仿宋" w:eastAsia="仿宋" w:cs="仿宋"/>
                <w:sz w:val="24"/>
              </w:rPr>
            </w:pPr>
            <w:r>
              <w:rPr>
                <w:rFonts w:hint="eastAsia" w:ascii="仿宋" w:hAnsi="仿宋" w:eastAsia="仿宋" w:cs="仿宋"/>
                <w:sz w:val="24"/>
              </w:rPr>
              <w:t>2.2.1</w:t>
            </w:r>
          </w:p>
        </w:tc>
        <w:tc>
          <w:tcPr>
            <w:tcW w:w="2527" w:type="dxa"/>
            <w:vAlign w:val="center"/>
          </w:tcPr>
          <w:p>
            <w:pPr>
              <w:pStyle w:val="33"/>
              <w:spacing w:line="400" w:lineRule="atLeast"/>
              <w:ind w:firstLine="0" w:firstLineChars="0"/>
              <w:jc w:val="center"/>
              <w:rPr>
                <w:rFonts w:ascii="仿宋" w:hAnsi="仿宋" w:eastAsia="仿宋" w:cs="仿宋"/>
                <w:bCs/>
                <w:sz w:val="24"/>
                <w:szCs w:val="24"/>
              </w:rPr>
            </w:pPr>
            <w:r>
              <w:rPr>
                <w:rFonts w:hint="eastAsia" w:ascii="仿宋" w:hAnsi="仿宋" w:eastAsia="仿宋" w:cs="仿宋"/>
                <w:bCs/>
                <w:sz w:val="24"/>
                <w:szCs w:val="24"/>
              </w:rPr>
              <w:t>供应商确认收到采购文件澄清的时间</w:t>
            </w:r>
          </w:p>
        </w:tc>
        <w:tc>
          <w:tcPr>
            <w:tcW w:w="5576" w:type="dxa"/>
            <w:vAlign w:val="center"/>
          </w:tcPr>
          <w:p>
            <w:pPr>
              <w:pStyle w:val="33"/>
              <w:spacing w:line="400" w:lineRule="atLeast"/>
              <w:ind w:firstLine="0" w:firstLineChars="0"/>
              <w:rPr>
                <w:rFonts w:hint="eastAsia" w:ascii="仿宋" w:hAnsi="仿宋" w:eastAsia="仿宋" w:cs="仿宋"/>
                <w:bCs/>
                <w:sz w:val="24"/>
                <w:szCs w:val="24"/>
                <w:lang w:eastAsia="zh-CN"/>
              </w:rPr>
            </w:pPr>
            <w:r>
              <w:rPr>
                <w:rFonts w:hint="eastAsia" w:ascii="仿宋" w:hAnsi="仿宋" w:eastAsia="仿宋" w:cs="仿宋"/>
                <w:bCs/>
                <w:sz w:val="24"/>
                <w:szCs w:val="24"/>
              </w:rPr>
              <w:t>收到澄清文件后24小时内（以发出时间为准）</w:t>
            </w:r>
            <w:r>
              <w:rPr>
                <w:rFonts w:hint="eastAsia" w:ascii="仿宋" w:hAnsi="仿宋" w:eastAsia="仿宋" w:cs="仿宋"/>
                <w:bCs/>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95" w:type="dxa"/>
            <w:vAlign w:val="center"/>
          </w:tcPr>
          <w:p>
            <w:pPr>
              <w:spacing w:line="400" w:lineRule="atLeast"/>
              <w:jc w:val="center"/>
              <w:rPr>
                <w:rFonts w:ascii="仿宋" w:hAnsi="仿宋" w:eastAsia="仿宋" w:cs="仿宋"/>
                <w:sz w:val="24"/>
              </w:rPr>
            </w:pPr>
            <w:r>
              <w:rPr>
                <w:rFonts w:hint="eastAsia" w:ascii="仿宋" w:hAnsi="仿宋" w:eastAsia="仿宋" w:cs="仿宋"/>
                <w:sz w:val="24"/>
              </w:rPr>
              <w:t>2.2.2</w:t>
            </w:r>
          </w:p>
        </w:tc>
        <w:tc>
          <w:tcPr>
            <w:tcW w:w="2527" w:type="dxa"/>
            <w:vAlign w:val="center"/>
          </w:tcPr>
          <w:p>
            <w:pPr>
              <w:spacing w:line="400" w:lineRule="atLeast"/>
              <w:jc w:val="center"/>
              <w:rPr>
                <w:rFonts w:ascii="仿宋" w:hAnsi="仿宋" w:eastAsia="仿宋" w:cs="仿宋"/>
                <w:sz w:val="24"/>
              </w:rPr>
            </w:pPr>
            <w:r>
              <w:rPr>
                <w:rFonts w:hint="eastAsia" w:ascii="仿宋" w:hAnsi="仿宋" w:eastAsia="仿宋" w:cs="仿宋"/>
                <w:sz w:val="24"/>
              </w:rPr>
              <w:t>响应文件递交截止时间</w:t>
            </w:r>
          </w:p>
        </w:tc>
        <w:tc>
          <w:tcPr>
            <w:tcW w:w="5576" w:type="dxa"/>
            <w:vAlign w:val="center"/>
          </w:tcPr>
          <w:p>
            <w:pPr>
              <w:spacing w:line="400" w:lineRule="atLeast"/>
              <w:jc w:val="left"/>
              <w:rPr>
                <w:rFonts w:ascii="仿宋" w:hAnsi="仿宋" w:eastAsia="仿宋" w:cs="仿宋"/>
                <w:sz w:val="24"/>
                <w:u w:val="single"/>
              </w:rPr>
            </w:pPr>
            <w:r>
              <w:rPr>
                <w:rFonts w:hint="eastAsia" w:ascii="仿宋" w:hAnsi="仿宋" w:eastAsia="仿宋" w:cs="仿宋"/>
                <w:sz w:val="24"/>
              </w:rPr>
              <w:t>详见磋商公告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95" w:type="dxa"/>
            <w:vAlign w:val="center"/>
          </w:tcPr>
          <w:p>
            <w:pPr>
              <w:spacing w:line="400" w:lineRule="atLeast"/>
              <w:jc w:val="center"/>
              <w:rPr>
                <w:rFonts w:ascii="仿宋" w:hAnsi="仿宋" w:eastAsia="仿宋" w:cs="仿宋"/>
                <w:sz w:val="24"/>
              </w:rPr>
            </w:pPr>
            <w:r>
              <w:rPr>
                <w:rFonts w:hint="eastAsia" w:ascii="仿宋" w:hAnsi="仿宋" w:eastAsia="仿宋" w:cs="仿宋"/>
                <w:sz w:val="24"/>
              </w:rPr>
              <w:t>3.2.3</w:t>
            </w:r>
          </w:p>
        </w:tc>
        <w:tc>
          <w:tcPr>
            <w:tcW w:w="2527" w:type="dxa"/>
            <w:vAlign w:val="center"/>
          </w:tcPr>
          <w:p>
            <w:pPr>
              <w:spacing w:line="400" w:lineRule="atLeast"/>
              <w:jc w:val="center"/>
              <w:rPr>
                <w:rFonts w:ascii="仿宋" w:hAnsi="仿宋" w:eastAsia="仿宋" w:cs="仿宋"/>
                <w:sz w:val="24"/>
              </w:rPr>
            </w:pPr>
            <w:r>
              <w:rPr>
                <w:rFonts w:hint="eastAsia" w:ascii="仿宋" w:hAnsi="仿宋" w:eastAsia="仿宋" w:cs="仿宋"/>
                <w:sz w:val="24"/>
              </w:rPr>
              <w:t>报价方式</w:t>
            </w:r>
          </w:p>
        </w:tc>
        <w:tc>
          <w:tcPr>
            <w:tcW w:w="5576" w:type="dxa"/>
            <w:vAlign w:val="center"/>
          </w:tcPr>
          <w:p>
            <w:pPr>
              <w:spacing w:line="400" w:lineRule="atLeast"/>
              <w:jc w:val="left"/>
              <w:rPr>
                <w:rFonts w:ascii="仿宋" w:hAnsi="仿宋" w:eastAsia="仿宋" w:cs="仿宋"/>
                <w:sz w:val="24"/>
                <w:highlight w:val="none"/>
              </w:rPr>
            </w:pPr>
            <w:r>
              <w:rPr>
                <w:rFonts w:hint="eastAsia" w:ascii="仿宋" w:hAnsi="仿宋" w:eastAsia="仿宋" w:cs="仿宋"/>
                <w:bCs/>
                <w:kern w:val="2"/>
                <w:sz w:val="24"/>
                <w:szCs w:val="24"/>
                <w:highlight w:val="none"/>
                <w:lang w:val="en-US" w:eastAsia="zh-CN" w:bidi="ar-SA"/>
              </w:rPr>
              <w:t>本项目采用优惠率报价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95" w:type="dxa"/>
            <w:vAlign w:val="center"/>
          </w:tcPr>
          <w:p>
            <w:pPr>
              <w:spacing w:line="400" w:lineRule="atLeast"/>
              <w:jc w:val="center"/>
              <w:rPr>
                <w:rFonts w:ascii="仿宋" w:hAnsi="仿宋" w:eastAsia="仿宋" w:cs="仿宋"/>
                <w:b/>
                <w:bCs/>
                <w:sz w:val="24"/>
              </w:rPr>
            </w:pPr>
            <w:r>
              <w:rPr>
                <w:rFonts w:hint="eastAsia" w:ascii="仿宋" w:hAnsi="仿宋" w:eastAsia="仿宋" w:cs="仿宋"/>
                <w:b/>
                <w:bCs/>
                <w:sz w:val="24"/>
              </w:rPr>
              <w:t>3.2.4</w:t>
            </w:r>
          </w:p>
        </w:tc>
        <w:tc>
          <w:tcPr>
            <w:tcW w:w="2527" w:type="dxa"/>
            <w:vAlign w:val="center"/>
          </w:tcPr>
          <w:p>
            <w:pPr>
              <w:spacing w:line="400" w:lineRule="atLeast"/>
              <w:jc w:val="center"/>
              <w:rPr>
                <w:rFonts w:ascii="仿宋" w:hAnsi="仿宋" w:eastAsia="仿宋" w:cs="仿宋"/>
                <w:b/>
                <w:bCs/>
                <w:sz w:val="24"/>
              </w:rPr>
            </w:pPr>
            <w:r>
              <w:rPr>
                <w:rFonts w:hint="eastAsia" w:ascii="仿宋" w:hAnsi="仿宋" w:eastAsia="仿宋" w:cs="仿宋"/>
                <w:b/>
                <w:bCs/>
                <w:sz w:val="24"/>
              </w:rPr>
              <w:t>预算控制金额</w:t>
            </w:r>
          </w:p>
        </w:tc>
        <w:tc>
          <w:tcPr>
            <w:tcW w:w="5576" w:type="dxa"/>
            <w:vAlign w:val="center"/>
          </w:tcPr>
          <w:p>
            <w:pPr>
              <w:spacing w:line="400" w:lineRule="atLeast"/>
              <w:jc w:val="left"/>
              <w:rPr>
                <w:rFonts w:ascii="仿宋" w:hAnsi="仿宋" w:eastAsia="仿宋" w:cs="仿宋"/>
                <w:b/>
                <w:bCs/>
                <w:sz w:val="24"/>
                <w:highlight w:val="none"/>
              </w:rPr>
            </w:pPr>
            <w:r>
              <w:rPr>
                <w:rFonts w:hint="eastAsia" w:ascii="仿宋" w:hAnsi="仿宋" w:eastAsia="仿宋" w:cs="仿宋"/>
                <w:b w:val="0"/>
                <w:bCs w:val="0"/>
                <w:sz w:val="24"/>
                <w:highlight w:val="none"/>
              </w:rPr>
              <w:t>不得超过</w:t>
            </w:r>
            <w:r>
              <w:rPr>
                <w:rFonts w:hint="eastAsia" w:ascii="仿宋" w:hAnsi="仿宋" w:eastAsia="仿宋" w:cs="仿宋"/>
                <w:b w:val="0"/>
                <w:bCs w:val="0"/>
                <w:sz w:val="24"/>
                <w:szCs w:val="24"/>
                <w:highlight w:val="none"/>
                <w:lang w:val="en-US" w:eastAsia="zh-CN"/>
              </w:rPr>
              <w:t>不得超过洛阳市财政局合作意向书收费标准。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95" w:type="dxa"/>
            <w:vAlign w:val="center"/>
          </w:tcPr>
          <w:p>
            <w:pPr>
              <w:spacing w:line="400" w:lineRule="atLeast"/>
              <w:jc w:val="center"/>
              <w:rPr>
                <w:rFonts w:ascii="仿宋" w:hAnsi="仿宋" w:eastAsia="仿宋" w:cs="仿宋"/>
                <w:sz w:val="24"/>
              </w:rPr>
            </w:pPr>
            <w:r>
              <w:rPr>
                <w:rFonts w:hint="eastAsia" w:ascii="仿宋" w:hAnsi="仿宋" w:eastAsia="仿宋" w:cs="仿宋"/>
                <w:sz w:val="24"/>
              </w:rPr>
              <w:t>3.2.5</w:t>
            </w:r>
          </w:p>
        </w:tc>
        <w:tc>
          <w:tcPr>
            <w:tcW w:w="2527" w:type="dxa"/>
            <w:vAlign w:val="center"/>
          </w:tcPr>
          <w:p>
            <w:pPr>
              <w:spacing w:line="400" w:lineRule="atLeast"/>
              <w:jc w:val="center"/>
              <w:rPr>
                <w:rFonts w:ascii="仿宋" w:hAnsi="仿宋" w:eastAsia="仿宋" w:cs="仿宋"/>
                <w:sz w:val="24"/>
              </w:rPr>
            </w:pPr>
            <w:r>
              <w:rPr>
                <w:rFonts w:hint="eastAsia" w:ascii="仿宋" w:hAnsi="仿宋" w:eastAsia="仿宋" w:cs="仿宋"/>
                <w:sz w:val="24"/>
              </w:rPr>
              <w:t>报价的其他要求</w:t>
            </w:r>
          </w:p>
        </w:tc>
        <w:tc>
          <w:tcPr>
            <w:tcW w:w="5576" w:type="dxa"/>
            <w:vAlign w:val="center"/>
          </w:tcPr>
          <w:p>
            <w:pPr>
              <w:spacing w:line="400" w:lineRule="atLeast"/>
              <w:jc w:val="left"/>
              <w:rPr>
                <w:rFonts w:ascii="仿宋" w:hAnsi="仿宋" w:eastAsia="仿宋" w:cs="仿宋"/>
                <w:b/>
                <w:bCs/>
                <w:sz w:val="24"/>
              </w:rPr>
            </w:pPr>
            <w:r>
              <w:rPr>
                <w:rFonts w:hint="eastAsia" w:ascii="仿宋" w:hAnsi="仿宋" w:eastAsia="仿宋" w:cs="仿宋"/>
                <w:b/>
                <w:bCs/>
                <w:sz w:val="24"/>
              </w:rPr>
              <w:t>二轮报价（首轮报价（响应文件中的报价）、最终报价）。最终报价不能高于上次报价，高于上次报价视为无效报价。）</w:t>
            </w:r>
          </w:p>
          <w:p>
            <w:pPr>
              <w:spacing w:line="400" w:lineRule="atLeast"/>
              <w:jc w:val="left"/>
              <w:rPr>
                <w:rFonts w:ascii="仿宋" w:hAnsi="仿宋" w:eastAsia="仿宋" w:cs="仿宋"/>
                <w:b/>
                <w:sz w:val="24"/>
              </w:rPr>
            </w:pPr>
            <w:r>
              <w:rPr>
                <w:rFonts w:hint="eastAsia" w:ascii="仿宋" w:hAnsi="仿宋" w:eastAsia="仿宋" w:cs="仿宋"/>
                <w:b/>
                <w:bCs/>
                <w:sz w:val="24"/>
              </w:rPr>
              <w:t>注：最终报价为通过资格和符合性评审的供应商在评审现场所报价格。</w:t>
            </w:r>
          </w:p>
          <w:p>
            <w:pPr>
              <w:spacing w:line="400" w:lineRule="atLeast"/>
              <w:jc w:val="left"/>
              <w:rPr>
                <w:rFonts w:ascii="仿宋" w:hAnsi="仿宋" w:eastAsia="仿宋" w:cs="仿宋"/>
                <w:sz w:val="24"/>
              </w:rPr>
            </w:pPr>
            <w:r>
              <w:rPr>
                <w:rFonts w:hint="eastAsia" w:ascii="仿宋" w:hAnsi="仿宋" w:eastAsia="仿宋" w:cs="仿宋"/>
                <w:sz w:val="24"/>
              </w:rPr>
              <w:t>磋商报价应包含为完成本项目所需要的全部费用和税金，超出项目采购控制价的按无效标处理。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95" w:type="dxa"/>
            <w:vAlign w:val="center"/>
          </w:tcPr>
          <w:p>
            <w:pPr>
              <w:spacing w:line="400" w:lineRule="atLeast"/>
              <w:jc w:val="center"/>
              <w:rPr>
                <w:rFonts w:ascii="仿宋" w:hAnsi="仿宋" w:eastAsia="仿宋" w:cs="仿宋"/>
                <w:sz w:val="24"/>
              </w:rPr>
            </w:pPr>
            <w:r>
              <w:rPr>
                <w:rFonts w:hint="eastAsia" w:ascii="仿宋" w:hAnsi="仿宋" w:eastAsia="仿宋" w:cs="仿宋"/>
                <w:sz w:val="24"/>
              </w:rPr>
              <w:t>3.3.1</w:t>
            </w:r>
          </w:p>
        </w:tc>
        <w:tc>
          <w:tcPr>
            <w:tcW w:w="2527" w:type="dxa"/>
            <w:vAlign w:val="center"/>
          </w:tcPr>
          <w:p>
            <w:pPr>
              <w:spacing w:line="400" w:lineRule="atLeast"/>
              <w:jc w:val="center"/>
              <w:rPr>
                <w:rFonts w:ascii="仿宋" w:hAnsi="仿宋" w:eastAsia="仿宋" w:cs="仿宋"/>
                <w:sz w:val="24"/>
              </w:rPr>
            </w:pPr>
            <w:r>
              <w:rPr>
                <w:rFonts w:hint="eastAsia" w:ascii="仿宋" w:hAnsi="仿宋" w:eastAsia="仿宋" w:cs="仿宋"/>
                <w:sz w:val="24"/>
              </w:rPr>
              <w:t>磋商有效期</w:t>
            </w:r>
          </w:p>
        </w:tc>
        <w:tc>
          <w:tcPr>
            <w:tcW w:w="5576" w:type="dxa"/>
            <w:vAlign w:val="center"/>
          </w:tcPr>
          <w:p>
            <w:pPr>
              <w:spacing w:line="400" w:lineRule="atLeast"/>
              <w:jc w:val="left"/>
              <w:rPr>
                <w:rFonts w:ascii="仿宋" w:hAnsi="仿宋" w:eastAsia="仿宋" w:cs="仿宋"/>
                <w:sz w:val="24"/>
              </w:rPr>
            </w:pPr>
            <w:r>
              <w:rPr>
                <w:rFonts w:hint="eastAsia" w:ascii="仿宋" w:hAnsi="仿宋" w:eastAsia="仿宋" w:cs="仿宋"/>
                <w:sz w:val="24"/>
              </w:rPr>
              <w:t>自响应文件递交截止之日起90天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95" w:type="dxa"/>
            <w:vAlign w:val="center"/>
          </w:tcPr>
          <w:p>
            <w:pPr>
              <w:spacing w:line="400" w:lineRule="atLeast"/>
              <w:jc w:val="center"/>
              <w:rPr>
                <w:rFonts w:ascii="仿宋" w:hAnsi="仿宋" w:eastAsia="仿宋" w:cs="仿宋"/>
                <w:sz w:val="24"/>
              </w:rPr>
            </w:pPr>
            <w:r>
              <w:rPr>
                <w:rFonts w:hint="eastAsia" w:ascii="仿宋" w:hAnsi="仿宋" w:eastAsia="仿宋" w:cs="仿宋"/>
                <w:sz w:val="24"/>
              </w:rPr>
              <w:t>3.4.1</w:t>
            </w:r>
          </w:p>
        </w:tc>
        <w:tc>
          <w:tcPr>
            <w:tcW w:w="2527" w:type="dxa"/>
            <w:vAlign w:val="center"/>
          </w:tcPr>
          <w:p>
            <w:pPr>
              <w:spacing w:line="400" w:lineRule="atLeast"/>
              <w:jc w:val="center"/>
              <w:rPr>
                <w:rFonts w:ascii="仿宋" w:hAnsi="仿宋" w:eastAsia="仿宋" w:cs="仿宋"/>
                <w:sz w:val="24"/>
              </w:rPr>
            </w:pPr>
            <w:r>
              <w:rPr>
                <w:rFonts w:hint="eastAsia" w:ascii="仿宋" w:hAnsi="仿宋" w:eastAsia="仿宋" w:cs="仿宋"/>
                <w:sz w:val="24"/>
              </w:rPr>
              <w:t>磋商保证金</w:t>
            </w:r>
          </w:p>
        </w:tc>
        <w:tc>
          <w:tcPr>
            <w:tcW w:w="5576" w:type="dxa"/>
            <w:vAlign w:val="center"/>
          </w:tcPr>
          <w:p>
            <w:pPr>
              <w:widowControl/>
              <w:adjustRightInd w:val="0"/>
              <w:spacing w:line="400" w:lineRule="atLeast"/>
              <w:rPr>
                <w:rFonts w:ascii="仿宋" w:hAnsi="仿宋" w:eastAsia="仿宋" w:cs="仿宋"/>
                <w:bCs/>
                <w:sz w:val="24"/>
              </w:rPr>
            </w:pPr>
            <w:r>
              <w:rPr>
                <w:rFonts w:hint="eastAsia" w:ascii="仿宋" w:hAnsi="仿宋" w:eastAsia="仿宋" w:cs="仿宋"/>
                <w:sz w:val="24"/>
              </w:rPr>
              <w:t>本项目不收取磋商保证金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95" w:type="dxa"/>
            <w:vAlign w:val="center"/>
          </w:tcPr>
          <w:p>
            <w:pPr>
              <w:spacing w:line="400" w:lineRule="atLeast"/>
              <w:jc w:val="center"/>
              <w:rPr>
                <w:rFonts w:ascii="仿宋" w:hAnsi="仿宋" w:eastAsia="仿宋" w:cs="仿宋"/>
                <w:sz w:val="24"/>
              </w:rPr>
            </w:pPr>
            <w:r>
              <w:rPr>
                <w:rFonts w:hint="eastAsia" w:ascii="仿宋" w:hAnsi="仿宋" w:eastAsia="仿宋" w:cs="仿宋"/>
                <w:sz w:val="24"/>
              </w:rPr>
              <w:t>3.6.1</w:t>
            </w:r>
          </w:p>
        </w:tc>
        <w:tc>
          <w:tcPr>
            <w:tcW w:w="2527" w:type="dxa"/>
            <w:vAlign w:val="center"/>
          </w:tcPr>
          <w:p>
            <w:pPr>
              <w:spacing w:line="400" w:lineRule="atLeast"/>
              <w:jc w:val="center"/>
              <w:rPr>
                <w:rFonts w:ascii="仿宋" w:hAnsi="仿宋" w:eastAsia="仿宋" w:cs="仿宋"/>
                <w:sz w:val="24"/>
              </w:rPr>
            </w:pPr>
            <w:r>
              <w:rPr>
                <w:rFonts w:hint="eastAsia" w:ascii="仿宋" w:hAnsi="仿宋" w:eastAsia="仿宋" w:cs="仿宋"/>
                <w:sz w:val="24"/>
              </w:rPr>
              <w:t>是否允许递交备选响应方案</w:t>
            </w:r>
          </w:p>
        </w:tc>
        <w:tc>
          <w:tcPr>
            <w:tcW w:w="5576" w:type="dxa"/>
            <w:vAlign w:val="center"/>
          </w:tcPr>
          <w:p>
            <w:pPr>
              <w:spacing w:line="400" w:lineRule="atLeast"/>
              <w:rPr>
                <w:rFonts w:ascii="仿宋" w:hAnsi="仿宋" w:eastAsia="仿宋" w:cs="仿宋"/>
                <w:sz w:val="24"/>
              </w:rPr>
            </w:pPr>
            <w:r>
              <w:rPr>
                <w:rFonts w:hint="eastAsia" w:ascii="仿宋" w:hAnsi="仿宋" w:eastAsia="仿宋" w:cs="仿宋"/>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95" w:type="dxa"/>
            <w:vAlign w:val="center"/>
          </w:tcPr>
          <w:p>
            <w:pPr>
              <w:spacing w:line="400" w:lineRule="atLeast"/>
              <w:jc w:val="center"/>
              <w:rPr>
                <w:rFonts w:ascii="仿宋" w:hAnsi="仿宋" w:eastAsia="仿宋" w:cs="仿宋"/>
                <w:sz w:val="24"/>
              </w:rPr>
            </w:pPr>
            <w:r>
              <w:rPr>
                <w:rFonts w:hint="eastAsia" w:ascii="仿宋" w:hAnsi="仿宋" w:eastAsia="仿宋" w:cs="仿宋"/>
                <w:sz w:val="24"/>
              </w:rPr>
              <w:t>3.7.1</w:t>
            </w:r>
          </w:p>
        </w:tc>
        <w:tc>
          <w:tcPr>
            <w:tcW w:w="2527" w:type="dxa"/>
            <w:vAlign w:val="center"/>
          </w:tcPr>
          <w:p>
            <w:pPr>
              <w:spacing w:line="400" w:lineRule="atLeast"/>
              <w:jc w:val="center"/>
              <w:rPr>
                <w:rFonts w:ascii="仿宋" w:hAnsi="仿宋" w:eastAsia="仿宋" w:cs="仿宋"/>
                <w:sz w:val="24"/>
              </w:rPr>
            </w:pPr>
            <w:r>
              <w:rPr>
                <w:rFonts w:hint="eastAsia" w:ascii="仿宋" w:hAnsi="仿宋" w:eastAsia="仿宋" w:cs="仿宋"/>
                <w:sz w:val="24"/>
              </w:rPr>
              <w:t>响应文件份数</w:t>
            </w:r>
          </w:p>
        </w:tc>
        <w:tc>
          <w:tcPr>
            <w:tcW w:w="5576" w:type="dxa"/>
            <w:vAlign w:val="center"/>
          </w:tcPr>
          <w:p>
            <w:pPr>
              <w:spacing w:line="400" w:lineRule="atLeast"/>
              <w:jc w:val="left"/>
              <w:rPr>
                <w:rFonts w:ascii="仿宋" w:hAnsi="仿宋" w:eastAsia="仿宋" w:cs="仿宋"/>
                <w:b/>
                <w:sz w:val="24"/>
              </w:rPr>
            </w:pPr>
            <w:r>
              <w:rPr>
                <w:rFonts w:hint="eastAsia" w:ascii="仿宋" w:hAnsi="仿宋" w:eastAsia="仿宋" w:cs="仿宋"/>
                <w:bCs/>
                <w:sz w:val="24"/>
              </w:rPr>
              <w:t>正本</w:t>
            </w:r>
            <w:r>
              <w:rPr>
                <w:rFonts w:hint="eastAsia" w:ascii="仿宋" w:hAnsi="仿宋" w:eastAsia="仿宋" w:cs="仿宋"/>
                <w:bCs/>
                <w:sz w:val="24"/>
                <w:lang w:eastAsia="zh-CN"/>
              </w:rPr>
              <w:t>一</w:t>
            </w:r>
            <w:r>
              <w:rPr>
                <w:rFonts w:hint="eastAsia" w:ascii="仿宋" w:hAnsi="仿宋" w:eastAsia="仿宋" w:cs="仿宋"/>
                <w:bCs/>
                <w:sz w:val="24"/>
              </w:rPr>
              <w:t>份、副本</w:t>
            </w:r>
            <w:r>
              <w:rPr>
                <w:rFonts w:hint="eastAsia" w:ascii="仿宋" w:hAnsi="仿宋" w:eastAsia="仿宋" w:cs="仿宋"/>
                <w:bCs/>
                <w:sz w:val="24"/>
                <w:lang w:val="en-US" w:eastAsia="zh-CN"/>
              </w:rPr>
              <w:t>三</w:t>
            </w:r>
            <w:r>
              <w:rPr>
                <w:rFonts w:hint="eastAsia" w:ascii="仿宋" w:hAnsi="仿宋" w:eastAsia="仿宋" w:cs="仿宋"/>
                <w:bCs/>
                <w:sz w:val="24"/>
              </w:rPr>
              <w:t>份、电子版U盘一份</w:t>
            </w:r>
            <w:r>
              <w:rPr>
                <w:rFonts w:hint="eastAsia" w:ascii="仿宋" w:hAnsi="仿宋" w:eastAsia="仿宋" w:cs="仿宋"/>
                <w:bCs/>
                <w:sz w:val="24"/>
                <w:lang w:eastAsia="zh-CN"/>
              </w:rPr>
              <w:t>（</w:t>
            </w:r>
            <w:r>
              <w:rPr>
                <w:rFonts w:hint="eastAsia" w:ascii="仿宋" w:hAnsi="仿宋" w:eastAsia="仿宋" w:cs="仿宋"/>
                <w:bCs/>
                <w:sz w:val="24"/>
                <w:lang w:val="en-US" w:eastAsia="en-US"/>
              </w:rPr>
              <w:t>U</w:t>
            </w:r>
            <w:r>
              <w:rPr>
                <w:rFonts w:hint="eastAsia" w:ascii="仿宋" w:hAnsi="仿宋" w:eastAsia="仿宋" w:cs="仿宋"/>
                <w:bCs/>
                <w:sz w:val="24"/>
              </w:rPr>
              <w:t>盘，签字盖章后扫描件</w:t>
            </w:r>
            <w:r>
              <w:rPr>
                <w:rFonts w:hint="eastAsia" w:ascii="仿宋" w:hAnsi="仿宋" w:eastAsia="仿宋" w:cs="仿宋"/>
                <w:bCs/>
                <w:sz w:val="24"/>
                <w:lang w:val="en-US" w:eastAsia="zh-CN"/>
              </w:rPr>
              <w:t>PDF格式</w:t>
            </w:r>
            <w:r>
              <w:rPr>
                <w:rFonts w:hint="eastAsia" w:ascii="仿宋" w:hAnsi="仿宋" w:eastAsia="仿宋" w:cs="仿宋"/>
                <w:bCs/>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895" w:type="dxa"/>
            <w:vAlign w:val="center"/>
          </w:tcPr>
          <w:p>
            <w:pPr>
              <w:spacing w:line="400" w:lineRule="atLeast"/>
              <w:jc w:val="center"/>
              <w:rPr>
                <w:rFonts w:ascii="仿宋" w:hAnsi="仿宋" w:eastAsia="仿宋" w:cs="仿宋"/>
                <w:sz w:val="24"/>
              </w:rPr>
            </w:pPr>
            <w:r>
              <w:rPr>
                <w:rFonts w:hint="eastAsia" w:ascii="仿宋" w:hAnsi="仿宋" w:eastAsia="仿宋" w:cs="仿宋"/>
                <w:sz w:val="24"/>
              </w:rPr>
              <w:t>3.7.2</w:t>
            </w:r>
          </w:p>
        </w:tc>
        <w:tc>
          <w:tcPr>
            <w:tcW w:w="2527" w:type="dxa"/>
            <w:vAlign w:val="center"/>
          </w:tcPr>
          <w:p>
            <w:pPr>
              <w:spacing w:line="400" w:lineRule="atLeast"/>
              <w:jc w:val="center"/>
              <w:rPr>
                <w:rFonts w:ascii="仿宋" w:hAnsi="仿宋" w:eastAsia="仿宋" w:cs="仿宋"/>
                <w:sz w:val="24"/>
              </w:rPr>
            </w:pPr>
            <w:r>
              <w:rPr>
                <w:rFonts w:hint="eastAsia" w:ascii="仿宋" w:hAnsi="仿宋" w:eastAsia="仿宋" w:cs="仿宋"/>
                <w:sz w:val="24"/>
              </w:rPr>
              <w:t>响应文件装订</w:t>
            </w:r>
          </w:p>
        </w:tc>
        <w:tc>
          <w:tcPr>
            <w:tcW w:w="5576" w:type="dxa"/>
            <w:vAlign w:val="center"/>
          </w:tcPr>
          <w:p>
            <w:pPr>
              <w:spacing w:line="400" w:lineRule="atLeast"/>
              <w:rPr>
                <w:rFonts w:ascii="仿宋" w:hAnsi="仿宋" w:eastAsia="仿宋" w:cs="仿宋"/>
                <w:sz w:val="24"/>
              </w:rPr>
            </w:pPr>
            <w:r>
              <w:rPr>
                <w:rFonts w:hint="eastAsia" w:ascii="仿宋" w:hAnsi="仿宋" w:eastAsia="仿宋" w:cs="仿宋"/>
                <w:b/>
                <w:bCs/>
                <w:sz w:val="24"/>
              </w:rPr>
              <w:t>响应文件应采用胶装方式装订，装订应牢固，不易拆散和换页，不得采用活页装订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895" w:type="dxa"/>
            <w:vAlign w:val="center"/>
          </w:tcPr>
          <w:p>
            <w:pPr>
              <w:spacing w:line="400" w:lineRule="atLeast"/>
              <w:jc w:val="center"/>
              <w:rPr>
                <w:rFonts w:ascii="仿宋" w:hAnsi="仿宋" w:eastAsia="仿宋" w:cs="仿宋"/>
                <w:sz w:val="24"/>
              </w:rPr>
            </w:pPr>
            <w:r>
              <w:rPr>
                <w:rFonts w:hint="eastAsia" w:ascii="仿宋" w:hAnsi="仿宋" w:eastAsia="仿宋" w:cs="仿宋"/>
                <w:sz w:val="24"/>
              </w:rPr>
              <w:t>3.7.3</w:t>
            </w:r>
          </w:p>
        </w:tc>
        <w:tc>
          <w:tcPr>
            <w:tcW w:w="2527" w:type="dxa"/>
            <w:vAlign w:val="center"/>
          </w:tcPr>
          <w:p>
            <w:pPr>
              <w:spacing w:line="400" w:lineRule="atLeast"/>
              <w:jc w:val="center"/>
              <w:rPr>
                <w:rFonts w:ascii="仿宋" w:hAnsi="仿宋" w:eastAsia="仿宋" w:cs="仿宋"/>
                <w:sz w:val="24"/>
              </w:rPr>
            </w:pPr>
            <w:r>
              <w:rPr>
                <w:rFonts w:hint="eastAsia" w:ascii="仿宋" w:hAnsi="仿宋" w:eastAsia="仿宋" w:cs="仿宋"/>
                <w:sz w:val="24"/>
              </w:rPr>
              <w:t>响应文件密封要求</w:t>
            </w:r>
          </w:p>
        </w:tc>
        <w:tc>
          <w:tcPr>
            <w:tcW w:w="5576" w:type="dxa"/>
            <w:vAlign w:val="center"/>
          </w:tcPr>
          <w:p>
            <w:pPr>
              <w:spacing w:line="400" w:lineRule="atLeast"/>
              <w:rPr>
                <w:rFonts w:ascii="仿宋" w:hAnsi="仿宋" w:eastAsia="仿宋" w:cs="仿宋"/>
                <w:sz w:val="24"/>
              </w:rPr>
            </w:pPr>
            <w:r>
              <w:rPr>
                <w:rFonts w:hint="eastAsia" w:ascii="仿宋" w:hAnsi="仿宋" w:eastAsia="仿宋" w:cs="仿宋"/>
                <w:sz w:val="24"/>
              </w:rPr>
              <w:t xml:space="preserve">供应商应将响应文件的正本、副本、电子版用非透明文件袋密封为一个包（内含正本、副本、电子版u盘）。封套上写明： </w:t>
            </w:r>
          </w:p>
          <w:p>
            <w:pPr>
              <w:spacing w:line="400" w:lineRule="atLeast"/>
              <w:rPr>
                <w:rFonts w:ascii="仿宋" w:hAnsi="仿宋" w:eastAsia="仿宋" w:cs="仿宋"/>
                <w:sz w:val="24"/>
              </w:rPr>
            </w:pPr>
            <w:r>
              <w:rPr>
                <w:rFonts w:hint="eastAsia" w:ascii="仿宋" w:hAnsi="仿宋" w:eastAsia="仿宋" w:cs="仿宋"/>
                <w:sz w:val="24"/>
              </w:rPr>
              <w:t xml:space="preserve">项目名称： </w:t>
            </w:r>
            <w:r>
              <w:rPr>
                <w:rFonts w:hint="eastAsia" w:ascii="仿宋" w:hAnsi="仿宋" w:eastAsia="仿宋" w:cs="仿宋"/>
                <w:sz w:val="24"/>
                <w:u w:val="single"/>
              </w:rPr>
              <w:t xml:space="preserve">      </w:t>
            </w:r>
            <w:r>
              <w:rPr>
                <w:rFonts w:hint="eastAsia" w:ascii="仿宋" w:hAnsi="仿宋" w:eastAsia="仿宋" w:cs="仿宋"/>
                <w:sz w:val="24"/>
              </w:rPr>
              <w:t>项目响应文件</w:t>
            </w:r>
          </w:p>
          <w:p>
            <w:pPr>
              <w:spacing w:line="400" w:lineRule="atLeast"/>
              <w:rPr>
                <w:rFonts w:ascii="仿宋" w:hAnsi="仿宋" w:eastAsia="仿宋" w:cs="仿宋"/>
                <w:sz w:val="24"/>
              </w:rPr>
            </w:pPr>
            <w:r>
              <w:rPr>
                <w:rFonts w:hint="eastAsia" w:ascii="仿宋" w:hAnsi="仿宋" w:eastAsia="仿宋" w:cs="仿宋"/>
                <w:sz w:val="24"/>
              </w:rPr>
              <w:t xml:space="preserve">项目编号： </w:t>
            </w:r>
          </w:p>
          <w:p>
            <w:pPr>
              <w:spacing w:line="400" w:lineRule="atLeast"/>
              <w:rPr>
                <w:rFonts w:ascii="仿宋" w:hAnsi="仿宋" w:eastAsia="仿宋" w:cs="仿宋"/>
                <w:sz w:val="24"/>
              </w:rPr>
            </w:pPr>
            <w:r>
              <w:rPr>
                <w:rFonts w:hint="eastAsia" w:ascii="仿宋" w:hAnsi="仿宋" w:eastAsia="仿宋" w:cs="仿宋"/>
                <w:sz w:val="24"/>
              </w:rPr>
              <w:t xml:space="preserve">供应商名称： （全称并加盖公章） </w:t>
            </w:r>
          </w:p>
          <w:p>
            <w:pPr>
              <w:spacing w:line="400" w:lineRule="atLeast"/>
              <w:rPr>
                <w:rFonts w:ascii="仿宋" w:hAnsi="仿宋" w:eastAsia="仿宋" w:cs="仿宋"/>
                <w:sz w:val="24"/>
              </w:rPr>
            </w:pPr>
            <w:r>
              <w:rPr>
                <w:rFonts w:hint="eastAsia" w:ascii="仿宋" w:hAnsi="仿宋" w:eastAsia="仿宋" w:cs="仿宋"/>
                <w:sz w:val="24"/>
              </w:rPr>
              <w:t>日期：</w:t>
            </w:r>
          </w:p>
          <w:p>
            <w:pPr>
              <w:spacing w:line="400" w:lineRule="atLeast"/>
              <w:rPr>
                <w:rFonts w:ascii="仿宋" w:hAnsi="仿宋" w:eastAsia="仿宋" w:cs="仿宋"/>
              </w:rPr>
            </w:pPr>
            <w:r>
              <w:rPr>
                <w:rFonts w:hint="eastAsia" w:ascii="仿宋" w:hAnsi="仿宋" w:eastAsia="仿宋" w:cs="仿宋"/>
                <w:sz w:val="24"/>
              </w:rPr>
              <w:t>在</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r>
              <w:rPr>
                <w:rFonts w:hint="eastAsia" w:ascii="仿宋" w:hAnsi="仿宋" w:eastAsia="仿宋" w:cs="仿宋"/>
                <w:sz w:val="24"/>
                <w:u w:val="single"/>
              </w:rPr>
              <w:t xml:space="preserve">  </w:t>
            </w:r>
            <w:r>
              <w:rPr>
                <w:rFonts w:hint="eastAsia" w:ascii="仿宋" w:hAnsi="仿宋" w:eastAsia="仿宋" w:cs="仿宋"/>
                <w:sz w:val="24"/>
              </w:rPr>
              <w:t>时</w:t>
            </w:r>
            <w:r>
              <w:rPr>
                <w:rFonts w:hint="eastAsia" w:ascii="仿宋" w:hAnsi="仿宋" w:eastAsia="仿宋" w:cs="仿宋"/>
                <w:sz w:val="24"/>
                <w:u w:val="single"/>
              </w:rPr>
              <w:t xml:space="preserve">  </w:t>
            </w:r>
            <w:r>
              <w:rPr>
                <w:rFonts w:hint="eastAsia" w:ascii="仿宋" w:hAnsi="仿宋" w:eastAsia="仿宋" w:cs="仿宋"/>
                <w:sz w:val="24"/>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95" w:type="dxa"/>
            <w:vAlign w:val="center"/>
          </w:tcPr>
          <w:p>
            <w:pPr>
              <w:spacing w:line="400" w:lineRule="atLeast"/>
              <w:jc w:val="center"/>
              <w:rPr>
                <w:rFonts w:ascii="仿宋" w:hAnsi="仿宋" w:eastAsia="仿宋" w:cs="仿宋"/>
                <w:sz w:val="24"/>
              </w:rPr>
            </w:pPr>
            <w:r>
              <w:rPr>
                <w:rFonts w:hint="eastAsia" w:ascii="仿宋" w:hAnsi="仿宋" w:eastAsia="仿宋" w:cs="仿宋"/>
                <w:sz w:val="24"/>
              </w:rPr>
              <w:t>4.1</w:t>
            </w:r>
          </w:p>
        </w:tc>
        <w:tc>
          <w:tcPr>
            <w:tcW w:w="2527" w:type="dxa"/>
            <w:vAlign w:val="center"/>
          </w:tcPr>
          <w:p>
            <w:pPr>
              <w:spacing w:line="400" w:lineRule="atLeast"/>
              <w:jc w:val="center"/>
              <w:rPr>
                <w:rFonts w:ascii="仿宋" w:hAnsi="仿宋" w:eastAsia="仿宋" w:cs="仿宋"/>
                <w:sz w:val="24"/>
              </w:rPr>
            </w:pPr>
            <w:r>
              <w:rPr>
                <w:rFonts w:hint="eastAsia" w:ascii="仿宋" w:hAnsi="仿宋" w:eastAsia="仿宋" w:cs="仿宋"/>
                <w:sz w:val="24"/>
              </w:rPr>
              <w:t>递交响应文件地点</w:t>
            </w:r>
          </w:p>
        </w:tc>
        <w:tc>
          <w:tcPr>
            <w:tcW w:w="5576" w:type="dxa"/>
            <w:vAlign w:val="center"/>
          </w:tcPr>
          <w:p>
            <w:pPr>
              <w:snapToGrid w:val="0"/>
              <w:spacing w:line="240" w:lineRule="auto"/>
              <w:outlineLvl w:val="1"/>
              <w:rPr>
                <w:rFonts w:ascii="仿宋" w:hAnsi="仿宋" w:eastAsia="仿宋" w:cs="仿宋"/>
                <w:bCs/>
                <w:sz w:val="24"/>
              </w:rPr>
            </w:pPr>
            <w:bookmarkStart w:id="45" w:name="_Toc26374"/>
            <w:bookmarkStart w:id="46" w:name="_Toc28111"/>
            <w:bookmarkStart w:id="47" w:name="_Toc24481"/>
            <w:r>
              <w:rPr>
                <w:rFonts w:hint="eastAsia" w:ascii="仿宋" w:hAnsi="仿宋" w:eastAsia="仿宋" w:cs="仿宋"/>
                <w:bCs/>
                <w:sz w:val="24"/>
              </w:rPr>
              <w:t>同竞争性磋商公告</w:t>
            </w:r>
            <w:bookmarkEnd w:id="45"/>
            <w:bookmarkEnd w:id="46"/>
            <w:bookmarkEnd w:id="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95" w:type="dxa"/>
            <w:vAlign w:val="center"/>
          </w:tcPr>
          <w:p>
            <w:pPr>
              <w:spacing w:line="400" w:lineRule="atLeast"/>
              <w:jc w:val="center"/>
              <w:rPr>
                <w:rFonts w:ascii="仿宋" w:hAnsi="仿宋" w:eastAsia="仿宋" w:cs="仿宋"/>
                <w:sz w:val="24"/>
              </w:rPr>
            </w:pPr>
            <w:r>
              <w:rPr>
                <w:rFonts w:hint="eastAsia" w:ascii="仿宋" w:hAnsi="仿宋" w:eastAsia="仿宋" w:cs="仿宋"/>
                <w:sz w:val="24"/>
              </w:rPr>
              <w:t>4.2</w:t>
            </w:r>
          </w:p>
        </w:tc>
        <w:tc>
          <w:tcPr>
            <w:tcW w:w="2527" w:type="dxa"/>
            <w:vAlign w:val="center"/>
          </w:tcPr>
          <w:p>
            <w:pPr>
              <w:spacing w:line="400" w:lineRule="atLeast"/>
              <w:jc w:val="center"/>
              <w:rPr>
                <w:rFonts w:ascii="仿宋" w:hAnsi="仿宋" w:eastAsia="仿宋" w:cs="仿宋"/>
                <w:sz w:val="24"/>
              </w:rPr>
            </w:pPr>
            <w:r>
              <w:rPr>
                <w:rFonts w:hint="eastAsia" w:ascii="仿宋" w:hAnsi="仿宋" w:eastAsia="仿宋" w:cs="仿宋"/>
                <w:sz w:val="24"/>
              </w:rPr>
              <w:t>是否退还响应文件</w:t>
            </w:r>
          </w:p>
        </w:tc>
        <w:tc>
          <w:tcPr>
            <w:tcW w:w="5576" w:type="dxa"/>
            <w:vAlign w:val="center"/>
          </w:tcPr>
          <w:p>
            <w:pPr>
              <w:spacing w:line="400" w:lineRule="atLeast"/>
              <w:rPr>
                <w:rFonts w:ascii="仿宋" w:hAnsi="仿宋" w:eastAsia="仿宋" w:cs="仿宋"/>
                <w:sz w:val="24"/>
              </w:rPr>
            </w:pPr>
            <w:r>
              <w:rPr>
                <w:rFonts w:hint="eastAsia" w:ascii="仿宋" w:hAnsi="仿宋" w:eastAsia="仿宋" w:cs="仿宋"/>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95" w:type="dxa"/>
            <w:vAlign w:val="center"/>
          </w:tcPr>
          <w:p>
            <w:pPr>
              <w:spacing w:line="400" w:lineRule="atLeast"/>
              <w:jc w:val="center"/>
              <w:rPr>
                <w:rFonts w:ascii="仿宋" w:hAnsi="仿宋" w:eastAsia="仿宋" w:cs="仿宋"/>
                <w:sz w:val="24"/>
              </w:rPr>
            </w:pPr>
            <w:r>
              <w:rPr>
                <w:rFonts w:hint="eastAsia" w:ascii="仿宋" w:hAnsi="仿宋" w:eastAsia="仿宋" w:cs="仿宋"/>
                <w:sz w:val="24"/>
              </w:rPr>
              <w:t>5.1</w:t>
            </w:r>
          </w:p>
        </w:tc>
        <w:tc>
          <w:tcPr>
            <w:tcW w:w="2527" w:type="dxa"/>
            <w:vAlign w:val="center"/>
          </w:tcPr>
          <w:p>
            <w:pPr>
              <w:spacing w:line="400" w:lineRule="atLeast"/>
              <w:jc w:val="center"/>
              <w:rPr>
                <w:rFonts w:ascii="仿宋" w:hAnsi="仿宋" w:eastAsia="仿宋" w:cs="仿宋"/>
                <w:sz w:val="24"/>
              </w:rPr>
            </w:pPr>
            <w:r>
              <w:rPr>
                <w:rFonts w:hint="eastAsia" w:ascii="仿宋" w:hAnsi="仿宋" w:eastAsia="仿宋" w:cs="仿宋"/>
                <w:sz w:val="24"/>
              </w:rPr>
              <w:t>磋商时间和地点</w:t>
            </w:r>
          </w:p>
        </w:tc>
        <w:tc>
          <w:tcPr>
            <w:tcW w:w="5576" w:type="dxa"/>
            <w:vAlign w:val="center"/>
          </w:tcPr>
          <w:p>
            <w:pPr>
              <w:spacing w:line="400" w:lineRule="atLeast"/>
              <w:rPr>
                <w:rFonts w:ascii="仿宋" w:hAnsi="仿宋" w:eastAsia="仿宋" w:cs="仿宋"/>
                <w:sz w:val="24"/>
              </w:rPr>
            </w:pPr>
            <w:r>
              <w:rPr>
                <w:rFonts w:hint="eastAsia" w:ascii="仿宋" w:hAnsi="仿宋" w:eastAsia="仿宋" w:cs="仿宋"/>
                <w:sz w:val="24"/>
              </w:rPr>
              <w:t>磋商时间：同响应文件递交截止时间</w:t>
            </w:r>
          </w:p>
          <w:p>
            <w:pPr>
              <w:spacing w:line="400" w:lineRule="atLeast"/>
              <w:rPr>
                <w:rFonts w:ascii="仿宋" w:hAnsi="仿宋" w:eastAsia="仿宋" w:cs="仿宋"/>
                <w:sz w:val="24"/>
              </w:rPr>
            </w:pPr>
            <w:r>
              <w:rPr>
                <w:rFonts w:hint="eastAsia" w:ascii="仿宋" w:hAnsi="仿宋" w:eastAsia="仿宋" w:cs="仿宋"/>
                <w:sz w:val="24"/>
              </w:rPr>
              <w:t>磋商地点: 同响应文件递交地点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95" w:type="dxa"/>
            <w:vAlign w:val="center"/>
          </w:tcPr>
          <w:p>
            <w:pPr>
              <w:spacing w:line="400" w:lineRule="atLeast"/>
              <w:jc w:val="center"/>
              <w:rPr>
                <w:rFonts w:ascii="仿宋" w:hAnsi="仿宋" w:eastAsia="仿宋" w:cs="仿宋"/>
                <w:sz w:val="24"/>
              </w:rPr>
            </w:pPr>
            <w:r>
              <w:rPr>
                <w:rFonts w:hint="eastAsia" w:ascii="仿宋" w:hAnsi="仿宋" w:eastAsia="仿宋" w:cs="仿宋"/>
                <w:sz w:val="24"/>
              </w:rPr>
              <w:t>6.1</w:t>
            </w:r>
          </w:p>
        </w:tc>
        <w:tc>
          <w:tcPr>
            <w:tcW w:w="2527" w:type="dxa"/>
            <w:vAlign w:val="center"/>
          </w:tcPr>
          <w:p>
            <w:pPr>
              <w:spacing w:line="400" w:lineRule="atLeast"/>
              <w:jc w:val="center"/>
              <w:rPr>
                <w:rFonts w:ascii="仿宋" w:hAnsi="仿宋" w:eastAsia="仿宋" w:cs="仿宋"/>
                <w:sz w:val="24"/>
              </w:rPr>
            </w:pPr>
            <w:r>
              <w:rPr>
                <w:rFonts w:hint="eastAsia" w:ascii="仿宋" w:hAnsi="仿宋" w:eastAsia="仿宋" w:cs="仿宋"/>
                <w:sz w:val="24"/>
              </w:rPr>
              <w:t>磋商小组的组建</w:t>
            </w:r>
          </w:p>
        </w:tc>
        <w:tc>
          <w:tcPr>
            <w:tcW w:w="5576" w:type="dxa"/>
            <w:vAlign w:val="center"/>
          </w:tcPr>
          <w:p>
            <w:pPr>
              <w:spacing w:line="400" w:lineRule="atLeast"/>
              <w:jc w:val="left"/>
              <w:rPr>
                <w:rFonts w:hint="eastAsia" w:ascii="仿宋" w:hAnsi="仿宋" w:eastAsia="仿宋" w:cs="仿宋"/>
                <w:sz w:val="24"/>
              </w:rPr>
            </w:pPr>
            <w:r>
              <w:rPr>
                <w:rFonts w:hint="eastAsia" w:ascii="仿宋" w:hAnsi="仿宋" w:eastAsia="仿宋" w:cs="仿宋"/>
                <w:sz w:val="24"/>
              </w:rPr>
              <w:t>磋商小组构成：3人</w:t>
            </w:r>
          </w:p>
          <w:p>
            <w:pPr>
              <w:spacing w:line="400" w:lineRule="atLeast"/>
              <w:jc w:val="left"/>
              <w:rPr>
                <w:rFonts w:ascii="仿宋" w:hAnsi="仿宋" w:eastAsia="仿宋" w:cs="仿宋"/>
                <w:sz w:val="24"/>
              </w:rPr>
            </w:pPr>
            <w:r>
              <w:rPr>
                <w:rFonts w:hint="eastAsia" w:ascii="仿宋" w:hAnsi="仿宋" w:eastAsia="仿宋" w:cs="仿宋"/>
                <w:sz w:val="24"/>
              </w:rPr>
              <w:t>其中采购人代表1人，专家2人。开标前从相关专家库中随机抽取。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95" w:type="dxa"/>
            <w:vAlign w:val="center"/>
          </w:tcPr>
          <w:p>
            <w:pPr>
              <w:spacing w:line="400" w:lineRule="atLeast"/>
              <w:jc w:val="center"/>
              <w:rPr>
                <w:rFonts w:ascii="仿宋" w:hAnsi="仿宋" w:eastAsia="仿宋" w:cs="仿宋"/>
                <w:sz w:val="24"/>
              </w:rPr>
            </w:pPr>
            <w:r>
              <w:rPr>
                <w:rFonts w:hint="eastAsia" w:ascii="仿宋" w:hAnsi="仿宋" w:eastAsia="仿宋" w:cs="仿宋"/>
                <w:sz w:val="24"/>
              </w:rPr>
              <w:t>7.1.1</w:t>
            </w:r>
          </w:p>
        </w:tc>
        <w:tc>
          <w:tcPr>
            <w:tcW w:w="2527" w:type="dxa"/>
            <w:vAlign w:val="center"/>
          </w:tcPr>
          <w:p>
            <w:pPr>
              <w:spacing w:line="400" w:lineRule="atLeast"/>
              <w:jc w:val="center"/>
              <w:rPr>
                <w:rFonts w:ascii="仿宋" w:hAnsi="仿宋" w:eastAsia="仿宋" w:cs="仿宋"/>
                <w:sz w:val="24"/>
              </w:rPr>
            </w:pPr>
            <w:r>
              <w:rPr>
                <w:rFonts w:hint="eastAsia" w:ascii="仿宋" w:hAnsi="仿宋" w:eastAsia="仿宋" w:cs="仿宋"/>
                <w:sz w:val="24"/>
              </w:rPr>
              <w:t>是否授权磋商小组确定成交人</w:t>
            </w:r>
          </w:p>
        </w:tc>
        <w:tc>
          <w:tcPr>
            <w:tcW w:w="5576" w:type="dxa"/>
            <w:vAlign w:val="center"/>
          </w:tcPr>
          <w:p>
            <w:pPr>
              <w:spacing w:line="240" w:lineRule="auto"/>
              <w:rPr>
                <w:rFonts w:ascii="仿宋" w:hAnsi="仿宋" w:eastAsia="仿宋" w:cs="仿宋"/>
                <w:sz w:val="24"/>
              </w:rPr>
            </w:pPr>
            <w:r>
              <w:rPr>
                <w:rFonts w:hint="eastAsia" w:ascii="仿宋" w:hAnsi="仿宋" w:eastAsia="仿宋" w:cs="仿宋"/>
                <w:sz w:val="24"/>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895" w:type="dxa"/>
            <w:vAlign w:val="center"/>
          </w:tcPr>
          <w:p>
            <w:pPr>
              <w:spacing w:line="400" w:lineRule="atLeast"/>
              <w:jc w:val="center"/>
              <w:rPr>
                <w:rFonts w:ascii="仿宋" w:hAnsi="仿宋" w:eastAsia="仿宋" w:cs="仿宋"/>
                <w:sz w:val="24"/>
              </w:rPr>
            </w:pPr>
            <w:r>
              <w:rPr>
                <w:rFonts w:hint="eastAsia" w:ascii="仿宋" w:hAnsi="仿宋" w:eastAsia="仿宋" w:cs="仿宋"/>
                <w:sz w:val="24"/>
              </w:rPr>
              <w:t>7.1.2</w:t>
            </w:r>
          </w:p>
        </w:tc>
        <w:tc>
          <w:tcPr>
            <w:tcW w:w="2527" w:type="dxa"/>
            <w:vAlign w:val="center"/>
          </w:tcPr>
          <w:p>
            <w:pPr>
              <w:pStyle w:val="32"/>
              <w:ind w:firstLine="0"/>
              <w:jc w:val="left"/>
              <w:rPr>
                <w:rFonts w:ascii="仿宋" w:hAnsi="仿宋" w:eastAsia="仿宋" w:cs="仿宋"/>
                <w:sz w:val="24"/>
              </w:rPr>
            </w:pPr>
            <w:r>
              <w:rPr>
                <w:rFonts w:ascii="仿宋" w:hAnsi="仿宋" w:eastAsia="仿宋" w:cs="仿宋"/>
                <w:sz w:val="24"/>
              </w:rPr>
              <w:t>确定成交的原则</w:t>
            </w:r>
          </w:p>
        </w:tc>
        <w:tc>
          <w:tcPr>
            <w:tcW w:w="5576" w:type="dxa"/>
            <w:vAlign w:val="center"/>
          </w:tcPr>
          <w:p>
            <w:pPr>
              <w:pStyle w:val="32"/>
              <w:spacing w:line="360" w:lineRule="auto"/>
              <w:ind w:firstLine="0"/>
              <w:rPr>
                <w:rFonts w:ascii="仿宋" w:hAnsi="仿宋" w:eastAsia="仿宋" w:cs="仿宋"/>
                <w:sz w:val="24"/>
              </w:rPr>
            </w:pPr>
            <w:r>
              <w:rPr>
                <w:rFonts w:ascii="仿宋" w:hAnsi="仿宋" w:eastAsia="仿宋" w:cs="仿宋"/>
                <w:sz w:val="24"/>
              </w:rPr>
              <w:t>磋商小组根据评审排列顺序确定第一名、第二名、第三名为成交候选人，并确定第一名为成交供应商。如成交候选人出现并列，由磋商小组投票确定成交供应商。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895" w:type="dxa"/>
            <w:vAlign w:val="center"/>
          </w:tcPr>
          <w:p>
            <w:pPr>
              <w:spacing w:line="400" w:lineRule="atLeast"/>
              <w:jc w:val="center"/>
              <w:rPr>
                <w:rFonts w:ascii="仿宋" w:hAnsi="仿宋" w:eastAsia="仿宋" w:cs="仿宋"/>
                <w:sz w:val="24"/>
              </w:rPr>
            </w:pPr>
            <w:r>
              <w:rPr>
                <w:rFonts w:hint="eastAsia" w:ascii="仿宋" w:hAnsi="仿宋" w:eastAsia="仿宋" w:cs="仿宋"/>
                <w:sz w:val="24"/>
              </w:rPr>
              <w:t>7.2</w:t>
            </w:r>
          </w:p>
        </w:tc>
        <w:tc>
          <w:tcPr>
            <w:tcW w:w="2527" w:type="dxa"/>
            <w:vAlign w:val="center"/>
          </w:tcPr>
          <w:p>
            <w:pPr>
              <w:spacing w:line="400" w:lineRule="atLeast"/>
              <w:jc w:val="center"/>
              <w:rPr>
                <w:rFonts w:ascii="仿宋" w:hAnsi="仿宋" w:eastAsia="仿宋" w:cs="仿宋"/>
                <w:sz w:val="24"/>
              </w:rPr>
            </w:pPr>
            <w:r>
              <w:rPr>
                <w:rFonts w:hint="eastAsia" w:ascii="仿宋" w:hAnsi="仿宋" w:eastAsia="仿宋" w:cs="仿宋"/>
                <w:sz w:val="24"/>
              </w:rPr>
              <w:t>成交结果公告</w:t>
            </w:r>
          </w:p>
          <w:p>
            <w:pPr>
              <w:spacing w:line="400" w:lineRule="atLeast"/>
              <w:jc w:val="center"/>
              <w:rPr>
                <w:rFonts w:ascii="仿宋" w:hAnsi="仿宋" w:eastAsia="仿宋" w:cs="仿宋"/>
                <w:sz w:val="24"/>
                <w:highlight w:val="green"/>
              </w:rPr>
            </w:pPr>
            <w:r>
              <w:rPr>
                <w:rFonts w:hint="eastAsia" w:ascii="仿宋" w:hAnsi="仿宋" w:eastAsia="仿宋" w:cs="仿宋"/>
                <w:sz w:val="24"/>
              </w:rPr>
              <w:t>发布媒介</w:t>
            </w:r>
          </w:p>
        </w:tc>
        <w:tc>
          <w:tcPr>
            <w:tcW w:w="5576" w:type="dxa"/>
            <w:vAlign w:val="center"/>
          </w:tcPr>
          <w:p>
            <w:pPr>
              <w:autoSpaceDE w:val="0"/>
              <w:spacing w:line="360" w:lineRule="auto"/>
              <w:jc w:val="left"/>
              <w:rPr>
                <w:rFonts w:ascii="仿宋" w:hAnsi="仿宋" w:eastAsia="仿宋" w:cs="仿宋"/>
                <w:sz w:val="24"/>
              </w:rPr>
            </w:pPr>
            <w:r>
              <w:rPr>
                <w:rFonts w:hint="eastAsia" w:ascii="仿宋" w:hAnsi="仿宋" w:eastAsia="仿宋" w:cs="仿宋"/>
                <w:sz w:val="24"/>
              </w:rPr>
              <w:t>本项目成交结果公告同时在</w:t>
            </w:r>
            <w:r>
              <w:rPr>
                <w:rFonts w:hint="eastAsia" w:ascii="仿宋" w:hAnsi="仿宋" w:eastAsia="仿宋" w:cs="仿宋"/>
              </w:rPr>
              <w:t>《</w:t>
            </w:r>
            <w:r>
              <w:rPr>
                <w:rFonts w:hint="eastAsia" w:ascii="仿宋" w:hAnsi="仿宋" w:eastAsia="仿宋" w:cs="仿宋"/>
                <w:sz w:val="24"/>
              </w:rPr>
              <w:t>中国招标投标公共服务平台》《河南省电子招标投标公共服务平台》</w:t>
            </w:r>
            <w:r>
              <w:rPr>
                <w:rFonts w:hint="eastAsia" w:ascii="仿宋" w:hAnsi="仿宋" w:eastAsia="仿宋" w:cs="仿宋"/>
                <w:sz w:val="24"/>
                <w:lang w:val="en-US" w:eastAsia="zh-CN"/>
              </w:rPr>
              <w:t>《洛阳市交通事业发展中心</w:t>
            </w:r>
            <w:r>
              <w:rPr>
                <w:rFonts w:hint="eastAsia" w:ascii="仿宋" w:hAnsi="仿宋" w:eastAsia="仿宋" w:cs="仿宋"/>
                <w:sz w:val="24"/>
              </w:rPr>
              <w:t>》上发布。公示期为1个工作日。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895" w:type="dxa"/>
            <w:vAlign w:val="center"/>
          </w:tcPr>
          <w:p>
            <w:pPr>
              <w:spacing w:line="400" w:lineRule="atLeast"/>
              <w:jc w:val="center"/>
              <w:rPr>
                <w:rFonts w:ascii="仿宋" w:hAnsi="仿宋" w:eastAsia="仿宋" w:cs="仿宋"/>
                <w:sz w:val="24"/>
              </w:rPr>
            </w:pPr>
            <w:r>
              <w:rPr>
                <w:rFonts w:hint="eastAsia" w:ascii="仿宋" w:hAnsi="仿宋" w:eastAsia="仿宋" w:cs="仿宋"/>
                <w:sz w:val="24"/>
              </w:rPr>
              <w:t>7.4.1</w:t>
            </w:r>
          </w:p>
        </w:tc>
        <w:tc>
          <w:tcPr>
            <w:tcW w:w="2527" w:type="dxa"/>
            <w:vAlign w:val="center"/>
          </w:tcPr>
          <w:p>
            <w:pPr>
              <w:spacing w:line="400" w:lineRule="atLeast"/>
              <w:jc w:val="center"/>
              <w:rPr>
                <w:rFonts w:ascii="仿宋" w:hAnsi="仿宋" w:eastAsia="仿宋" w:cs="仿宋"/>
                <w:sz w:val="24"/>
              </w:rPr>
            </w:pPr>
            <w:r>
              <w:rPr>
                <w:rFonts w:hint="eastAsia" w:ascii="仿宋" w:hAnsi="仿宋" w:eastAsia="仿宋" w:cs="仿宋"/>
                <w:sz w:val="24"/>
              </w:rPr>
              <w:t>履约保证金</w:t>
            </w:r>
          </w:p>
        </w:tc>
        <w:tc>
          <w:tcPr>
            <w:tcW w:w="5576" w:type="dxa"/>
            <w:vAlign w:val="center"/>
          </w:tcPr>
          <w:p>
            <w:pPr>
              <w:spacing w:line="400" w:lineRule="atLeast"/>
              <w:jc w:val="left"/>
              <w:rPr>
                <w:rFonts w:ascii="仿宋" w:hAnsi="仿宋" w:eastAsia="仿宋" w:cs="仿宋"/>
                <w:sz w:val="24"/>
              </w:rPr>
            </w:pPr>
            <w:r>
              <w:rPr>
                <w:rFonts w:hint="eastAsia" w:ascii="仿宋" w:hAnsi="仿宋" w:eastAsia="仿宋" w:cs="仿宋"/>
                <w:sz w:val="24"/>
              </w:rPr>
              <w:t>本项目不收取履约保证金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895" w:type="dxa"/>
            <w:vAlign w:val="center"/>
          </w:tcPr>
          <w:p>
            <w:pPr>
              <w:spacing w:line="400" w:lineRule="atLeast"/>
              <w:jc w:val="center"/>
              <w:rPr>
                <w:rFonts w:ascii="仿宋" w:hAnsi="仿宋" w:eastAsia="仿宋" w:cs="仿宋"/>
                <w:sz w:val="24"/>
              </w:rPr>
            </w:pPr>
            <w:r>
              <w:rPr>
                <w:rFonts w:hint="eastAsia" w:ascii="仿宋" w:hAnsi="仿宋" w:eastAsia="仿宋" w:cs="仿宋"/>
                <w:sz w:val="24"/>
              </w:rPr>
              <w:t>8.5.2</w:t>
            </w:r>
          </w:p>
        </w:tc>
        <w:tc>
          <w:tcPr>
            <w:tcW w:w="2527" w:type="dxa"/>
            <w:vAlign w:val="center"/>
          </w:tcPr>
          <w:p>
            <w:pPr>
              <w:spacing w:line="360" w:lineRule="auto"/>
              <w:jc w:val="center"/>
              <w:rPr>
                <w:rFonts w:ascii="仿宋" w:hAnsi="仿宋" w:eastAsia="仿宋" w:cs="仿宋"/>
                <w:kern w:val="0"/>
                <w:sz w:val="24"/>
              </w:rPr>
            </w:pPr>
            <w:r>
              <w:rPr>
                <w:rFonts w:hint="eastAsia" w:ascii="仿宋" w:hAnsi="仿宋" w:eastAsia="仿宋" w:cs="仿宋"/>
                <w:kern w:val="0"/>
                <w:sz w:val="24"/>
              </w:rPr>
              <w:t>质疑函的递交方式</w:t>
            </w:r>
          </w:p>
        </w:tc>
        <w:tc>
          <w:tcPr>
            <w:tcW w:w="5576" w:type="dxa"/>
            <w:vAlign w:val="center"/>
          </w:tcPr>
          <w:p>
            <w:pPr>
              <w:spacing w:line="360" w:lineRule="auto"/>
              <w:jc w:val="left"/>
              <w:rPr>
                <w:rFonts w:ascii="仿宋" w:hAnsi="仿宋" w:eastAsia="仿宋" w:cs="仿宋"/>
                <w:sz w:val="24"/>
              </w:rPr>
            </w:pPr>
            <w:r>
              <w:rPr>
                <w:rFonts w:hint="eastAsia" w:ascii="仿宋" w:hAnsi="仿宋" w:eastAsia="仿宋" w:cs="仿宋"/>
                <w:sz w:val="24"/>
              </w:rPr>
              <w:t>质疑函应当面递交；接受质疑函的采购人、采购代理机构的联系部门、联系电话和通讯地址详见本项目采购公告和供应商须知前附表。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895" w:type="dxa"/>
            <w:vAlign w:val="center"/>
          </w:tcPr>
          <w:p>
            <w:pPr>
              <w:spacing w:line="400" w:lineRule="atLeast"/>
              <w:jc w:val="center"/>
              <w:rPr>
                <w:rFonts w:ascii="仿宋" w:hAnsi="仿宋" w:eastAsia="仿宋" w:cs="仿宋"/>
                <w:sz w:val="24"/>
              </w:rPr>
            </w:pPr>
            <w:r>
              <w:rPr>
                <w:rFonts w:hint="eastAsia" w:ascii="仿宋" w:hAnsi="仿宋" w:eastAsia="仿宋" w:cs="仿宋"/>
                <w:sz w:val="24"/>
              </w:rPr>
              <w:t>9</w:t>
            </w:r>
          </w:p>
        </w:tc>
        <w:tc>
          <w:tcPr>
            <w:tcW w:w="8103" w:type="dxa"/>
            <w:gridSpan w:val="2"/>
            <w:vAlign w:val="center"/>
          </w:tcPr>
          <w:p>
            <w:pPr>
              <w:spacing w:line="360" w:lineRule="auto"/>
              <w:jc w:val="left"/>
              <w:rPr>
                <w:rFonts w:ascii="仿宋" w:hAnsi="仿宋" w:eastAsia="仿宋" w:cs="仿宋"/>
                <w:b/>
                <w:bCs/>
                <w:sz w:val="24"/>
              </w:rPr>
            </w:pPr>
            <w:r>
              <w:rPr>
                <w:rFonts w:hint="eastAsia" w:ascii="仿宋" w:hAnsi="仿宋" w:eastAsia="仿宋" w:cs="仿宋"/>
                <w:b/>
                <w:bCs/>
                <w:sz w:val="24"/>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895" w:type="dxa"/>
            <w:vAlign w:val="center"/>
          </w:tcPr>
          <w:p>
            <w:pPr>
              <w:spacing w:line="400" w:lineRule="atLeast"/>
              <w:jc w:val="center"/>
              <w:rPr>
                <w:rFonts w:ascii="仿宋" w:hAnsi="仿宋" w:eastAsia="仿宋" w:cs="仿宋"/>
                <w:sz w:val="24"/>
              </w:rPr>
            </w:pPr>
            <w:r>
              <w:rPr>
                <w:rFonts w:hint="eastAsia" w:ascii="仿宋" w:hAnsi="仿宋" w:eastAsia="仿宋" w:cs="仿宋"/>
                <w:sz w:val="24"/>
              </w:rPr>
              <w:t>9.1</w:t>
            </w:r>
          </w:p>
        </w:tc>
        <w:tc>
          <w:tcPr>
            <w:tcW w:w="2527" w:type="dxa"/>
            <w:vAlign w:val="center"/>
          </w:tcPr>
          <w:p>
            <w:pPr>
              <w:spacing w:line="240" w:lineRule="auto"/>
              <w:jc w:val="center"/>
              <w:rPr>
                <w:rFonts w:ascii="仿宋" w:hAnsi="仿宋" w:eastAsia="仿宋" w:cs="仿宋"/>
                <w:kern w:val="0"/>
                <w:sz w:val="24"/>
                <w:highlight w:val="none"/>
              </w:rPr>
            </w:pPr>
            <w:r>
              <w:rPr>
                <w:rFonts w:hint="eastAsia" w:ascii="仿宋" w:hAnsi="仿宋" w:eastAsia="仿宋" w:cs="仿宋"/>
                <w:b w:val="0"/>
                <w:bCs w:val="0"/>
                <w:kern w:val="0"/>
                <w:sz w:val="24"/>
                <w:highlight w:val="none"/>
              </w:rPr>
              <w:t>付款方式</w:t>
            </w:r>
          </w:p>
        </w:tc>
        <w:tc>
          <w:tcPr>
            <w:tcW w:w="5576" w:type="dxa"/>
            <w:vAlign w:val="center"/>
          </w:tcPr>
          <w:p>
            <w:pPr>
              <w:pStyle w:val="28"/>
              <w:spacing w:line="240" w:lineRule="auto"/>
              <w:rPr>
                <w:rFonts w:ascii="仿宋" w:hAnsi="仿宋" w:eastAsia="仿宋" w:cs="仿宋"/>
                <w:highlight w:val="none"/>
              </w:rPr>
            </w:pPr>
            <w:r>
              <w:rPr>
                <w:rFonts w:hint="eastAsia" w:ascii="仿宋" w:hAnsi="仿宋" w:eastAsia="仿宋" w:cs="仿宋"/>
                <w:highlight w:val="none"/>
                <w:lang w:eastAsia="zh-CN"/>
              </w:rPr>
              <w:t>由成交供应商和采购人自行协商确定。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895" w:type="dxa"/>
            <w:vAlign w:val="center"/>
          </w:tcPr>
          <w:p>
            <w:pPr>
              <w:spacing w:line="400" w:lineRule="atLeast"/>
              <w:jc w:val="center"/>
              <w:rPr>
                <w:rFonts w:hint="default" w:ascii="仿宋" w:hAnsi="仿宋" w:eastAsia="仿宋" w:cs="仿宋"/>
                <w:sz w:val="24"/>
                <w:lang w:val="en-US" w:eastAsia="zh-CN"/>
              </w:rPr>
            </w:pPr>
            <w:r>
              <w:rPr>
                <w:rFonts w:hint="eastAsia" w:ascii="仿宋" w:hAnsi="仿宋" w:eastAsia="仿宋" w:cs="仿宋"/>
                <w:sz w:val="24"/>
                <w:lang w:val="en-US" w:eastAsia="zh-CN"/>
              </w:rPr>
              <w:t>9.2</w:t>
            </w:r>
          </w:p>
        </w:tc>
        <w:tc>
          <w:tcPr>
            <w:tcW w:w="2527" w:type="dxa"/>
            <w:vAlign w:val="center"/>
          </w:tcPr>
          <w:p>
            <w:pPr>
              <w:widowControl/>
              <w:spacing w:line="240" w:lineRule="auto"/>
              <w:jc w:val="center"/>
              <w:rPr>
                <w:rFonts w:hint="eastAsia" w:ascii="仿宋" w:hAnsi="仿宋" w:eastAsia="仿宋" w:cs="仿宋"/>
                <w:color w:val="auto"/>
                <w:kern w:val="2"/>
                <w:sz w:val="24"/>
                <w:szCs w:val="24"/>
                <w:highlight w:val="none"/>
                <w:shd w:val="clear" w:color="auto" w:fill="FFFFFF"/>
                <w:lang w:val="en-US" w:eastAsia="zh-CN" w:bidi="ar"/>
              </w:rPr>
            </w:pPr>
            <w:r>
              <w:rPr>
                <w:rFonts w:hint="eastAsia" w:ascii="仿宋" w:hAnsi="仿宋" w:eastAsia="仿宋" w:cs="仿宋"/>
                <w:color w:val="auto"/>
                <w:sz w:val="24"/>
                <w:szCs w:val="24"/>
                <w:highlight w:val="none"/>
                <w:shd w:val="clear" w:color="auto" w:fill="FFFFFF"/>
                <w:lang w:bidi="ar"/>
              </w:rPr>
              <w:t>监督部门</w:t>
            </w:r>
          </w:p>
        </w:tc>
        <w:tc>
          <w:tcPr>
            <w:tcW w:w="5576" w:type="dxa"/>
            <w:vAlign w:val="center"/>
          </w:tcPr>
          <w:p>
            <w:pPr>
              <w:widowControl/>
              <w:spacing w:line="240" w:lineRule="auto"/>
              <w:rPr>
                <w:rFonts w:hint="default" w:ascii="仿宋" w:hAnsi="仿宋" w:eastAsia="仿宋" w:cs="仿宋"/>
                <w:color w:val="auto"/>
                <w:kern w:val="2"/>
                <w:sz w:val="24"/>
                <w:szCs w:val="24"/>
                <w:shd w:val="clear" w:color="auto" w:fill="FFFFFF"/>
                <w:lang w:val="en-US" w:eastAsia="zh-CN" w:bidi="ar"/>
              </w:rPr>
            </w:pPr>
            <w:r>
              <w:rPr>
                <w:rFonts w:hint="eastAsia" w:ascii="仿宋" w:hAnsi="仿宋" w:eastAsia="仿宋" w:cs="仿宋"/>
                <w:color w:val="auto"/>
                <w:sz w:val="24"/>
                <w:szCs w:val="24"/>
                <w:shd w:val="clear" w:color="auto" w:fill="FFFFFF"/>
                <w:lang w:bidi="ar"/>
              </w:rPr>
              <w:t>监督部门：</w:t>
            </w:r>
            <w:r>
              <w:rPr>
                <w:rFonts w:hint="eastAsia" w:ascii="仿宋" w:hAnsi="仿宋" w:eastAsia="仿宋" w:cs="仿宋"/>
                <w:color w:val="auto"/>
                <w:sz w:val="24"/>
                <w:szCs w:val="24"/>
                <w:shd w:val="clear" w:color="auto" w:fill="FFFFFF"/>
                <w:lang w:eastAsia="zh-CN" w:bidi="ar"/>
              </w:rPr>
              <w:t>洛阳市交通运输局</w:t>
            </w:r>
            <w:r>
              <w:rPr>
                <w:rFonts w:hint="eastAsia" w:ascii="仿宋" w:hAnsi="仿宋" w:eastAsia="仿宋" w:cs="仿宋"/>
                <w:color w:val="auto"/>
                <w:sz w:val="24"/>
                <w:szCs w:val="24"/>
                <w:shd w:val="clear" w:color="auto" w:fill="FFFFFF"/>
                <w:lang w:val="en-US" w:eastAsia="zh-CN" w:bidi="ar"/>
              </w:rPr>
              <w:t xml:space="preserve"> 电话：0379-63218170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895" w:type="dxa"/>
            <w:vAlign w:val="center"/>
          </w:tcPr>
          <w:p>
            <w:pPr>
              <w:spacing w:line="400" w:lineRule="atLeast"/>
              <w:jc w:val="center"/>
              <w:rPr>
                <w:rFonts w:hint="default" w:ascii="仿宋" w:hAnsi="仿宋" w:eastAsia="仿宋" w:cs="仿宋"/>
                <w:sz w:val="24"/>
                <w:lang w:val="en-US" w:eastAsia="zh-CN"/>
              </w:rPr>
            </w:pPr>
            <w:r>
              <w:rPr>
                <w:rFonts w:hint="eastAsia" w:ascii="仿宋" w:hAnsi="仿宋" w:eastAsia="仿宋" w:cs="仿宋"/>
                <w:sz w:val="24"/>
                <w:lang w:val="en-US" w:eastAsia="zh-CN"/>
              </w:rPr>
              <w:t>9.3</w:t>
            </w:r>
          </w:p>
        </w:tc>
        <w:tc>
          <w:tcPr>
            <w:tcW w:w="2527" w:type="dxa"/>
            <w:vAlign w:val="center"/>
          </w:tcPr>
          <w:p>
            <w:pPr>
              <w:pStyle w:val="45"/>
              <w:keepNext w:val="0"/>
              <w:keepLines w:val="0"/>
              <w:pageBreakBefore w:val="0"/>
              <w:widowControl/>
              <w:kinsoku/>
              <w:wordWrap/>
              <w:overflowPunct/>
              <w:topLinePunct w:val="0"/>
              <w:autoSpaceDE/>
              <w:autoSpaceDN/>
              <w:bidi w:val="0"/>
              <w:adjustRightInd/>
              <w:snapToGrid/>
              <w:spacing w:line="410" w:lineRule="exact"/>
              <w:jc w:val="center"/>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sz w:val="24"/>
                <w:szCs w:val="24"/>
              </w:rPr>
              <w:t>供应商代表出席开标会</w:t>
            </w:r>
          </w:p>
        </w:tc>
        <w:tc>
          <w:tcPr>
            <w:tcW w:w="5576" w:type="dxa"/>
            <w:vAlign w:val="center"/>
          </w:tcPr>
          <w:p>
            <w:pPr>
              <w:pStyle w:val="45"/>
              <w:keepNext w:val="0"/>
              <w:keepLines w:val="0"/>
              <w:pageBreakBefore w:val="0"/>
              <w:widowControl/>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kern w:val="2"/>
                <w:sz w:val="24"/>
                <w:szCs w:val="24"/>
                <w:lang w:val="en-US" w:eastAsia="zh-CN" w:bidi="ar-SA"/>
              </w:rPr>
            </w:pPr>
            <w:r>
              <w:rPr>
                <w:rFonts w:hint="eastAsia" w:ascii="仿宋" w:hAnsi="仿宋" w:eastAsia="仿宋" w:cs="仿宋"/>
                <w:kern w:val="0"/>
                <w:sz w:val="24"/>
                <w:szCs w:val="24"/>
                <w:shd w:val="clear" w:color="auto" w:fill="FFFFFF"/>
                <w:lang w:val="en-US" w:eastAsia="zh-CN" w:bidi="ar"/>
              </w:rPr>
              <w:t>采购人邀请所有供应商的法定代表人（携带法定代表人身份证明及身份证原件）或其委托代理人（携带法定代表人委托书及委托代理人身份证原件）准时参加，否则，其按废标处理。</w:t>
            </w:r>
          </w:p>
        </w:tc>
      </w:tr>
    </w:tbl>
    <w:p>
      <w:pPr>
        <w:spacing w:line="360" w:lineRule="auto"/>
        <w:jc w:val="left"/>
        <w:rPr>
          <w:rFonts w:ascii="仿宋" w:hAnsi="仿宋" w:eastAsia="仿宋" w:cs="仿宋"/>
          <w:szCs w:val="21"/>
        </w:rPr>
        <w:sectPr>
          <w:headerReference r:id="rId3" w:type="default"/>
          <w:footerReference r:id="rId4" w:type="default"/>
          <w:pgSz w:w="11906" w:h="16838"/>
          <w:pgMar w:top="1440" w:right="1588" w:bottom="1440" w:left="1588" w:header="851" w:footer="992" w:gutter="0"/>
          <w:cols w:space="720" w:num="1"/>
          <w:titlePg/>
          <w:docGrid w:linePitch="312" w:charSpace="0"/>
        </w:sectPr>
      </w:pPr>
    </w:p>
    <w:p>
      <w:pPr>
        <w:spacing w:line="360" w:lineRule="auto"/>
        <w:outlineLvl w:val="3"/>
        <w:rPr>
          <w:rFonts w:hint="eastAsia" w:ascii="仿宋" w:hAnsi="仿宋" w:eastAsia="仿宋" w:cs="仿宋"/>
          <w:b/>
          <w:sz w:val="24"/>
          <w:lang w:eastAsia="zh-CN"/>
        </w:rPr>
      </w:pPr>
      <w:r>
        <w:rPr>
          <w:rFonts w:hint="eastAsia" w:ascii="仿宋" w:hAnsi="仿宋" w:eastAsia="仿宋" w:cs="仿宋"/>
          <w:b/>
          <w:sz w:val="24"/>
        </w:rPr>
        <w:t>1</w:t>
      </w:r>
      <w:r>
        <w:rPr>
          <w:rFonts w:hint="eastAsia" w:ascii="仿宋" w:hAnsi="仿宋" w:eastAsia="仿宋" w:cs="仿宋"/>
          <w:sz w:val="24"/>
        </w:rPr>
        <w:t>.</w:t>
      </w:r>
      <w:r>
        <w:rPr>
          <w:rFonts w:hint="eastAsia" w:ascii="仿宋" w:hAnsi="仿宋" w:eastAsia="仿宋" w:cs="仿宋"/>
          <w:b/>
          <w:sz w:val="24"/>
          <w:lang w:eastAsia="zh-CN"/>
        </w:rPr>
        <w:t>总则</w:t>
      </w:r>
    </w:p>
    <w:p>
      <w:pPr>
        <w:pStyle w:val="5"/>
        <w:rPr>
          <w:rFonts w:ascii="仿宋" w:hAnsi="仿宋" w:eastAsia="仿宋" w:cs="仿宋"/>
          <w:sz w:val="24"/>
          <w:szCs w:val="24"/>
        </w:rPr>
      </w:pPr>
      <w:r>
        <w:rPr>
          <w:rFonts w:hint="eastAsia" w:ascii="仿宋" w:hAnsi="仿宋" w:eastAsia="仿宋" w:cs="仿宋"/>
          <w:sz w:val="24"/>
          <w:szCs w:val="24"/>
        </w:rPr>
        <w:t>1.1 项目概况</w:t>
      </w:r>
    </w:p>
    <w:p>
      <w:pPr>
        <w:spacing w:line="360" w:lineRule="auto"/>
        <w:ind w:firstLine="480" w:firstLineChars="200"/>
        <w:rPr>
          <w:rFonts w:ascii="仿宋" w:hAnsi="仿宋" w:eastAsia="仿宋" w:cs="仿宋"/>
          <w:sz w:val="24"/>
        </w:rPr>
      </w:pPr>
      <w:r>
        <w:rPr>
          <w:rFonts w:hint="eastAsia" w:ascii="仿宋" w:hAnsi="仿宋" w:eastAsia="仿宋" w:cs="仿宋"/>
          <w:sz w:val="24"/>
        </w:rPr>
        <w:t>1.1.1 根据《中华人民共和国政府采购法》《中华人民共和国政府采购法实施条例》《政府采购竞争性磋商采购方式管理暂行办法》等有关法律法规和规章的规定，本采购项目已具备采购条件，现进行采购。</w:t>
      </w:r>
    </w:p>
    <w:p>
      <w:pPr>
        <w:spacing w:line="360" w:lineRule="auto"/>
        <w:ind w:firstLine="480" w:firstLineChars="200"/>
        <w:rPr>
          <w:rFonts w:ascii="仿宋" w:hAnsi="仿宋" w:eastAsia="仿宋" w:cs="仿宋"/>
          <w:sz w:val="24"/>
        </w:rPr>
      </w:pPr>
      <w:r>
        <w:rPr>
          <w:rFonts w:hint="eastAsia" w:ascii="仿宋" w:hAnsi="仿宋" w:eastAsia="仿宋" w:cs="仿宋"/>
          <w:sz w:val="24"/>
        </w:rPr>
        <w:t>1.1.2 采购人：见供应商须知前附表。</w:t>
      </w:r>
    </w:p>
    <w:p>
      <w:pPr>
        <w:spacing w:line="360" w:lineRule="auto"/>
        <w:ind w:firstLine="480" w:firstLineChars="200"/>
        <w:rPr>
          <w:rFonts w:ascii="仿宋" w:hAnsi="仿宋" w:eastAsia="仿宋" w:cs="仿宋"/>
          <w:sz w:val="24"/>
        </w:rPr>
      </w:pPr>
      <w:r>
        <w:rPr>
          <w:rFonts w:hint="eastAsia" w:ascii="仿宋" w:hAnsi="仿宋" w:eastAsia="仿宋" w:cs="仿宋"/>
          <w:sz w:val="24"/>
        </w:rPr>
        <w:t>1.1.3 采购代理机构：见供应商须知前附表。</w:t>
      </w:r>
    </w:p>
    <w:p>
      <w:pPr>
        <w:spacing w:line="360" w:lineRule="auto"/>
        <w:ind w:firstLine="480" w:firstLineChars="200"/>
        <w:rPr>
          <w:rFonts w:ascii="仿宋" w:hAnsi="仿宋" w:eastAsia="仿宋" w:cs="仿宋"/>
          <w:sz w:val="24"/>
        </w:rPr>
      </w:pPr>
      <w:r>
        <w:rPr>
          <w:rFonts w:hint="eastAsia" w:ascii="仿宋" w:hAnsi="仿宋" w:eastAsia="仿宋" w:cs="仿宋"/>
          <w:sz w:val="24"/>
        </w:rPr>
        <w:t>1.1.4项目名称：见供应商须知前附表。</w:t>
      </w:r>
    </w:p>
    <w:p>
      <w:pPr>
        <w:spacing w:line="360" w:lineRule="auto"/>
        <w:ind w:firstLine="480" w:firstLineChars="200"/>
        <w:rPr>
          <w:rFonts w:ascii="仿宋" w:hAnsi="仿宋" w:eastAsia="仿宋" w:cs="仿宋"/>
          <w:sz w:val="24"/>
        </w:rPr>
      </w:pPr>
      <w:r>
        <w:rPr>
          <w:rFonts w:hint="eastAsia" w:ascii="仿宋" w:hAnsi="仿宋" w:eastAsia="仿宋" w:cs="仿宋"/>
          <w:sz w:val="24"/>
        </w:rPr>
        <w:t>1.1.5 本项目地点：见供应商须知前附表。</w:t>
      </w:r>
    </w:p>
    <w:p>
      <w:pPr>
        <w:spacing w:line="360" w:lineRule="auto"/>
        <w:ind w:firstLine="480" w:firstLineChars="200"/>
        <w:rPr>
          <w:rFonts w:ascii="仿宋" w:hAnsi="仿宋" w:eastAsia="仿宋" w:cs="仿宋"/>
          <w:sz w:val="24"/>
        </w:rPr>
      </w:pPr>
      <w:r>
        <w:rPr>
          <w:rFonts w:hint="eastAsia" w:ascii="仿宋" w:hAnsi="仿宋" w:eastAsia="仿宋" w:cs="仿宋"/>
          <w:sz w:val="24"/>
        </w:rPr>
        <w:t>1.1.6采购方式：见供应商须知前附表。</w:t>
      </w:r>
    </w:p>
    <w:p>
      <w:pPr>
        <w:spacing w:line="360" w:lineRule="auto"/>
        <w:ind w:firstLine="480" w:firstLineChars="200"/>
        <w:rPr>
          <w:rFonts w:ascii="仿宋" w:hAnsi="仿宋" w:eastAsia="仿宋" w:cs="仿宋"/>
          <w:sz w:val="24"/>
        </w:rPr>
      </w:pPr>
      <w:r>
        <w:rPr>
          <w:rFonts w:hint="eastAsia" w:ascii="仿宋" w:hAnsi="仿宋" w:eastAsia="仿宋" w:cs="仿宋"/>
          <w:sz w:val="24"/>
        </w:rPr>
        <w:t>1.1.7项目地点：见供应商须知前附表。</w:t>
      </w:r>
    </w:p>
    <w:p>
      <w:pPr>
        <w:pStyle w:val="5"/>
        <w:rPr>
          <w:rFonts w:ascii="仿宋" w:hAnsi="仿宋" w:eastAsia="仿宋" w:cs="仿宋"/>
          <w:sz w:val="24"/>
          <w:szCs w:val="24"/>
        </w:rPr>
      </w:pPr>
      <w:r>
        <w:rPr>
          <w:rFonts w:hint="eastAsia" w:ascii="仿宋" w:hAnsi="仿宋" w:eastAsia="仿宋" w:cs="仿宋"/>
          <w:sz w:val="24"/>
          <w:szCs w:val="24"/>
        </w:rPr>
        <w:t>1.2 资金来源和落实情况</w:t>
      </w:r>
    </w:p>
    <w:p>
      <w:pPr>
        <w:spacing w:line="360" w:lineRule="auto"/>
        <w:ind w:firstLine="480" w:firstLineChars="200"/>
        <w:rPr>
          <w:rFonts w:ascii="仿宋" w:hAnsi="仿宋" w:eastAsia="仿宋" w:cs="仿宋"/>
          <w:sz w:val="24"/>
        </w:rPr>
      </w:pPr>
      <w:r>
        <w:rPr>
          <w:rFonts w:hint="eastAsia" w:ascii="仿宋" w:hAnsi="仿宋" w:eastAsia="仿宋" w:cs="仿宋"/>
          <w:sz w:val="24"/>
        </w:rPr>
        <w:t>1.2.1 本项目的资金来源：见供应商须知前附表。</w:t>
      </w:r>
    </w:p>
    <w:p>
      <w:pPr>
        <w:spacing w:line="360" w:lineRule="auto"/>
        <w:ind w:firstLine="480" w:firstLineChars="200"/>
        <w:rPr>
          <w:rFonts w:ascii="仿宋" w:hAnsi="仿宋" w:eastAsia="仿宋" w:cs="仿宋"/>
          <w:sz w:val="24"/>
        </w:rPr>
      </w:pPr>
      <w:r>
        <w:rPr>
          <w:rFonts w:hint="eastAsia" w:ascii="仿宋" w:hAnsi="仿宋" w:eastAsia="仿宋" w:cs="仿宋"/>
          <w:sz w:val="24"/>
        </w:rPr>
        <w:t>1.2.2 本项目的资金落实情况：见供应商须知前附表。</w:t>
      </w:r>
    </w:p>
    <w:p>
      <w:pPr>
        <w:pStyle w:val="5"/>
        <w:rPr>
          <w:rFonts w:hint="eastAsia" w:ascii="仿宋" w:hAnsi="仿宋" w:eastAsia="仿宋" w:cs="仿宋"/>
          <w:sz w:val="24"/>
          <w:lang w:eastAsia="zh-CN"/>
        </w:rPr>
      </w:pPr>
      <w:r>
        <w:rPr>
          <w:rFonts w:hint="eastAsia" w:ascii="仿宋" w:hAnsi="仿宋" w:eastAsia="仿宋" w:cs="仿宋"/>
          <w:sz w:val="24"/>
          <w:szCs w:val="24"/>
        </w:rPr>
        <w:t>1.3采购范围、标段划分、服务期限、</w:t>
      </w:r>
      <w:r>
        <w:rPr>
          <w:rFonts w:hint="eastAsia" w:ascii="仿宋" w:hAnsi="仿宋" w:eastAsia="仿宋" w:cs="仿宋"/>
          <w:sz w:val="24"/>
          <w:szCs w:val="24"/>
          <w:lang w:eastAsia="zh-CN"/>
        </w:rPr>
        <w:t>质量要求</w:t>
      </w:r>
    </w:p>
    <w:p>
      <w:pPr>
        <w:spacing w:line="360" w:lineRule="auto"/>
        <w:ind w:firstLine="480" w:firstLineChars="200"/>
        <w:rPr>
          <w:rFonts w:ascii="仿宋" w:hAnsi="仿宋" w:eastAsia="仿宋" w:cs="仿宋"/>
          <w:sz w:val="24"/>
        </w:rPr>
      </w:pPr>
      <w:r>
        <w:rPr>
          <w:rFonts w:hint="eastAsia" w:ascii="仿宋" w:hAnsi="仿宋" w:eastAsia="仿宋" w:cs="仿宋"/>
          <w:sz w:val="24"/>
        </w:rPr>
        <w:t>1.3.1采购范围：见供应商须知前附表。</w:t>
      </w:r>
    </w:p>
    <w:p>
      <w:pPr>
        <w:spacing w:line="360" w:lineRule="auto"/>
        <w:ind w:firstLine="480" w:firstLineChars="200"/>
        <w:rPr>
          <w:rFonts w:ascii="仿宋" w:hAnsi="仿宋" w:eastAsia="仿宋" w:cs="仿宋"/>
          <w:sz w:val="24"/>
        </w:rPr>
      </w:pPr>
      <w:r>
        <w:rPr>
          <w:rFonts w:hint="eastAsia" w:ascii="仿宋" w:hAnsi="仿宋" w:eastAsia="仿宋" w:cs="仿宋"/>
          <w:sz w:val="24"/>
        </w:rPr>
        <w:t>1.3.2标段划分：见供应商须知前附表。</w:t>
      </w:r>
    </w:p>
    <w:p>
      <w:pPr>
        <w:spacing w:line="360" w:lineRule="auto"/>
        <w:ind w:firstLine="480" w:firstLineChars="200"/>
        <w:rPr>
          <w:rFonts w:ascii="仿宋" w:hAnsi="仿宋" w:eastAsia="仿宋" w:cs="仿宋"/>
          <w:sz w:val="24"/>
        </w:rPr>
      </w:pPr>
      <w:r>
        <w:rPr>
          <w:rFonts w:hint="eastAsia" w:ascii="仿宋" w:hAnsi="仿宋" w:eastAsia="仿宋" w:cs="仿宋"/>
          <w:sz w:val="24"/>
        </w:rPr>
        <w:t>1.3.3服务期限：见供应商须知前附表。</w:t>
      </w:r>
    </w:p>
    <w:p>
      <w:pPr>
        <w:spacing w:line="360" w:lineRule="auto"/>
        <w:ind w:firstLine="480" w:firstLineChars="200"/>
        <w:rPr>
          <w:rFonts w:ascii="仿宋" w:hAnsi="仿宋" w:eastAsia="仿宋" w:cs="仿宋"/>
          <w:sz w:val="24"/>
        </w:rPr>
      </w:pPr>
      <w:r>
        <w:rPr>
          <w:rFonts w:hint="eastAsia" w:ascii="仿宋" w:hAnsi="仿宋" w:eastAsia="仿宋" w:cs="仿宋"/>
          <w:sz w:val="24"/>
        </w:rPr>
        <w:t>1.3.4</w:t>
      </w:r>
      <w:r>
        <w:rPr>
          <w:rFonts w:hint="eastAsia" w:ascii="仿宋" w:hAnsi="仿宋" w:eastAsia="仿宋" w:cs="仿宋"/>
          <w:sz w:val="24"/>
          <w:lang w:eastAsia="zh-CN"/>
        </w:rPr>
        <w:t>质量要求</w:t>
      </w:r>
      <w:r>
        <w:rPr>
          <w:rFonts w:hint="eastAsia" w:ascii="仿宋" w:hAnsi="仿宋" w:eastAsia="仿宋" w:cs="仿宋"/>
          <w:sz w:val="24"/>
        </w:rPr>
        <w:t>：见供应商须知前附表。</w:t>
      </w:r>
    </w:p>
    <w:p>
      <w:pPr>
        <w:pStyle w:val="5"/>
        <w:spacing w:line="408" w:lineRule="auto"/>
        <w:rPr>
          <w:rFonts w:ascii="仿宋" w:hAnsi="仿宋" w:eastAsia="仿宋" w:cs="仿宋"/>
          <w:sz w:val="24"/>
          <w:szCs w:val="24"/>
        </w:rPr>
      </w:pPr>
      <w:r>
        <w:rPr>
          <w:rFonts w:hint="eastAsia" w:ascii="仿宋" w:hAnsi="仿宋" w:eastAsia="仿宋" w:cs="仿宋"/>
          <w:sz w:val="24"/>
          <w:szCs w:val="24"/>
        </w:rPr>
        <w:t>1.4 供应商资格要求</w:t>
      </w:r>
    </w:p>
    <w:p>
      <w:pPr>
        <w:spacing w:line="408" w:lineRule="auto"/>
        <w:ind w:firstLine="480" w:firstLineChars="200"/>
        <w:rPr>
          <w:rFonts w:ascii="仿宋" w:hAnsi="仿宋" w:eastAsia="仿宋" w:cs="仿宋"/>
          <w:sz w:val="24"/>
        </w:rPr>
      </w:pPr>
      <w:r>
        <w:rPr>
          <w:rFonts w:hint="eastAsia" w:ascii="仿宋" w:hAnsi="仿宋" w:eastAsia="仿宋" w:cs="仿宋"/>
          <w:sz w:val="24"/>
        </w:rPr>
        <w:t>1.4.1 供应商应具备承担本项目的资格条件、能力和信誉。</w:t>
      </w:r>
    </w:p>
    <w:p>
      <w:pPr>
        <w:spacing w:line="408" w:lineRule="auto"/>
        <w:ind w:firstLine="360" w:firstLineChars="150"/>
        <w:rPr>
          <w:rFonts w:ascii="仿宋" w:hAnsi="仿宋" w:eastAsia="仿宋" w:cs="仿宋"/>
          <w:sz w:val="24"/>
        </w:rPr>
      </w:pPr>
      <w:r>
        <w:rPr>
          <w:rFonts w:hint="eastAsia" w:ascii="仿宋" w:hAnsi="仿宋" w:eastAsia="仿宋" w:cs="仿宋"/>
          <w:sz w:val="24"/>
        </w:rPr>
        <w:t>（1）资格条件：见供应商须知前附表；</w:t>
      </w:r>
    </w:p>
    <w:p>
      <w:pPr>
        <w:spacing w:line="408" w:lineRule="auto"/>
        <w:ind w:firstLine="480" w:firstLineChars="200"/>
        <w:rPr>
          <w:rFonts w:ascii="仿宋" w:hAnsi="仿宋" w:eastAsia="仿宋" w:cs="仿宋"/>
          <w:sz w:val="24"/>
        </w:rPr>
      </w:pPr>
      <w:r>
        <w:rPr>
          <w:rFonts w:hint="eastAsia" w:ascii="仿宋" w:hAnsi="仿宋" w:eastAsia="仿宋" w:cs="仿宋"/>
          <w:sz w:val="24"/>
        </w:rPr>
        <w:t>1.4.2 供应商不得存在下列情形之一：</w:t>
      </w:r>
    </w:p>
    <w:p>
      <w:pPr>
        <w:spacing w:line="408" w:lineRule="auto"/>
        <w:ind w:firstLine="480" w:firstLineChars="200"/>
        <w:rPr>
          <w:rFonts w:ascii="仿宋" w:hAnsi="仿宋" w:eastAsia="仿宋" w:cs="仿宋"/>
          <w:sz w:val="24"/>
        </w:rPr>
      </w:pPr>
      <w:r>
        <w:rPr>
          <w:rFonts w:hint="eastAsia" w:ascii="仿宋" w:hAnsi="仿宋" w:eastAsia="仿宋" w:cs="仿宋"/>
          <w:sz w:val="24"/>
        </w:rPr>
        <w:t xml:space="preserve">（1）与采购人存在利害关系且可能影响采购公正性； </w:t>
      </w:r>
    </w:p>
    <w:p>
      <w:pPr>
        <w:spacing w:line="408" w:lineRule="auto"/>
        <w:ind w:firstLine="480" w:firstLineChars="200"/>
        <w:rPr>
          <w:rFonts w:ascii="仿宋" w:hAnsi="仿宋" w:eastAsia="仿宋" w:cs="仿宋"/>
          <w:sz w:val="24"/>
        </w:rPr>
      </w:pPr>
      <w:r>
        <w:rPr>
          <w:rFonts w:hint="eastAsia" w:ascii="仿宋" w:hAnsi="仿宋" w:eastAsia="仿宋" w:cs="仿宋"/>
          <w:sz w:val="24"/>
        </w:rPr>
        <w:t xml:space="preserve">（2）与本采购项目的其他供应商为同一个单位负责人； </w:t>
      </w:r>
    </w:p>
    <w:p>
      <w:pPr>
        <w:spacing w:line="408" w:lineRule="auto"/>
        <w:ind w:firstLine="480" w:firstLineChars="200"/>
        <w:rPr>
          <w:rFonts w:ascii="仿宋" w:hAnsi="仿宋" w:eastAsia="仿宋" w:cs="仿宋"/>
          <w:sz w:val="24"/>
        </w:rPr>
      </w:pPr>
      <w:r>
        <w:rPr>
          <w:rFonts w:hint="eastAsia" w:ascii="仿宋" w:hAnsi="仿宋" w:eastAsia="仿宋" w:cs="仿宋"/>
          <w:sz w:val="24"/>
        </w:rPr>
        <w:t xml:space="preserve">（3）与本采购项目的其他供应商存在直接控股、管理关系； </w:t>
      </w:r>
    </w:p>
    <w:p>
      <w:pPr>
        <w:spacing w:line="408" w:lineRule="auto"/>
        <w:ind w:left="479" w:leftChars="228"/>
        <w:rPr>
          <w:rFonts w:ascii="仿宋" w:hAnsi="仿宋" w:eastAsia="仿宋" w:cs="仿宋"/>
          <w:sz w:val="24"/>
        </w:rPr>
      </w:pPr>
      <w:r>
        <w:rPr>
          <w:rFonts w:hint="eastAsia" w:ascii="仿宋" w:hAnsi="仿宋" w:eastAsia="仿宋" w:cs="仿宋"/>
          <w:sz w:val="24"/>
        </w:rPr>
        <w:t xml:space="preserve">（4）为本采购项目提供整体设计、规范编制或者项目管理、监理、检测等服务； （5）为本采购项目的采购代理机构或与采购代理机构同为一个法定代表人； </w:t>
      </w:r>
    </w:p>
    <w:p>
      <w:pPr>
        <w:pStyle w:val="5"/>
        <w:spacing w:line="408" w:lineRule="auto"/>
        <w:ind w:firstLine="480" w:firstLineChars="200"/>
        <w:rPr>
          <w:rFonts w:ascii="仿宋" w:hAnsi="仿宋" w:eastAsia="仿宋" w:cs="仿宋"/>
        </w:rPr>
      </w:pPr>
      <w:r>
        <w:rPr>
          <w:rFonts w:hint="eastAsia" w:ascii="仿宋" w:hAnsi="仿宋" w:eastAsia="仿宋" w:cs="仿宋"/>
          <w:b w:val="0"/>
          <w:bCs w:val="0"/>
          <w:sz w:val="24"/>
          <w:szCs w:val="24"/>
        </w:rPr>
        <w:t>（6）被“中国政府采购”网站（www.ccgp.gov.cn）列入政府采购严重违法失信行为记录名单（以磋商开启后进行资格审查时查询结果为准，查询结果截图保存）；</w:t>
      </w:r>
      <w:r>
        <w:rPr>
          <w:rFonts w:hint="eastAsia" w:ascii="仿宋" w:hAnsi="仿宋" w:eastAsia="仿宋" w:cs="仿宋"/>
        </w:rPr>
        <w:t xml:space="preserve">  </w:t>
      </w:r>
    </w:p>
    <w:p>
      <w:pPr>
        <w:pStyle w:val="5"/>
        <w:spacing w:line="408" w:lineRule="auto"/>
        <w:ind w:firstLine="211" w:firstLineChars="100"/>
        <w:rPr>
          <w:rFonts w:ascii="仿宋" w:hAnsi="仿宋" w:eastAsia="仿宋" w:cs="仿宋"/>
          <w:b w:val="0"/>
          <w:bCs w:val="0"/>
          <w:sz w:val="24"/>
          <w:szCs w:val="24"/>
        </w:rPr>
      </w:pPr>
      <w:r>
        <w:rPr>
          <w:rFonts w:hint="eastAsia" w:ascii="仿宋" w:hAnsi="仿宋" w:eastAsia="仿宋" w:cs="仿宋"/>
        </w:rPr>
        <w:t xml:space="preserve">  </w:t>
      </w:r>
      <w:r>
        <w:rPr>
          <w:rFonts w:hint="eastAsia" w:ascii="仿宋" w:hAnsi="仿宋" w:eastAsia="仿宋" w:cs="仿宋"/>
          <w:b w:val="0"/>
          <w:bCs w:val="0"/>
          <w:sz w:val="24"/>
          <w:szCs w:val="24"/>
        </w:rPr>
        <w:t xml:space="preserve">（7）因违法经营受到刑事处罚或者责令停产停业、吊销许可证或者执照的处罚； </w:t>
      </w:r>
    </w:p>
    <w:p>
      <w:pPr>
        <w:pStyle w:val="5"/>
        <w:spacing w:line="408" w:lineRule="auto"/>
        <w:ind w:firstLine="480" w:firstLineChars="200"/>
        <w:rPr>
          <w:rFonts w:ascii="仿宋" w:hAnsi="仿宋" w:eastAsia="仿宋" w:cs="仿宋"/>
          <w:b w:val="0"/>
          <w:bCs w:val="0"/>
          <w:sz w:val="24"/>
          <w:szCs w:val="24"/>
        </w:rPr>
      </w:pPr>
      <w:r>
        <w:rPr>
          <w:rFonts w:hint="eastAsia" w:ascii="仿宋" w:hAnsi="仿宋" w:eastAsia="仿宋" w:cs="仿宋"/>
          <w:b w:val="0"/>
          <w:bCs w:val="0"/>
          <w:sz w:val="24"/>
          <w:szCs w:val="24"/>
        </w:rPr>
        <w:t xml:space="preserve">（8）进入清算程序，或被宣告破产，或其他丧失履约能力的情形； </w:t>
      </w:r>
    </w:p>
    <w:p>
      <w:pPr>
        <w:pStyle w:val="5"/>
        <w:spacing w:line="408" w:lineRule="auto"/>
        <w:ind w:firstLine="480" w:firstLineChars="200"/>
        <w:rPr>
          <w:rFonts w:ascii="仿宋" w:hAnsi="仿宋" w:eastAsia="仿宋" w:cs="仿宋"/>
          <w:b w:val="0"/>
          <w:bCs w:val="0"/>
          <w:sz w:val="24"/>
          <w:szCs w:val="24"/>
        </w:rPr>
      </w:pPr>
      <w:r>
        <w:rPr>
          <w:rFonts w:hint="eastAsia" w:ascii="仿宋" w:hAnsi="仿宋" w:eastAsia="仿宋" w:cs="仿宋"/>
          <w:b w:val="0"/>
          <w:bCs w:val="0"/>
          <w:sz w:val="24"/>
          <w:szCs w:val="24"/>
        </w:rPr>
        <w:t xml:space="preserve">（9）被列入失信被执行人、重大税收违法案件当事人名单（以磋商开启后进行资格审查时查询结果为准，查询结果截图保存）； </w:t>
      </w:r>
    </w:p>
    <w:p>
      <w:pPr>
        <w:pStyle w:val="5"/>
        <w:spacing w:line="408" w:lineRule="auto"/>
        <w:ind w:firstLine="480" w:firstLineChars="200"/>
        <w:rPr>
          <w:rFonts w:ascii="仿宋" w:hAnsi="仿宋" w:eastAsia="仿宋" w:cs="仿宋"/>
          <w:b w:val="0"/>
          <w:bCs w:val="0"/>
          <w:sz w:val="24"/>
          <w:szCs w:val="24"/>
        </w:rPr>
      </w:pPr>
      <w:r>
        <w:rPr>
          <w:rFonts w:hint="eastAsia" w:ascii="仿宋" w:hAnsi="仿宋" w:eastAsia="仿宋" w:cs="仿宋"/>
          <w:b w:val="0"/>
          <w:bCs w:val="0"/>
          <w:sz w:val="24"/>
          <w:szCs w:val="24"/>
        </w:rPr>
        <w:t>（10）法律法规或供应商须知前附表规定的其他情形。</w:t>
      </w:r>
    </w:p>
    <w:p>
      <w:pPr>
        <w:pStyle w:val="5"/>
        <w:spacing w:line="408" w:lineRule="auto"/>
        <w:rPr>
          <w:rFonts w:ascii="仿宋" w:hAnsi="仿宋" w:eastAsia="仿宋" w:cs="仿宋"/>
          <w:sz w:val="24"/>
          <w:szCs w:val="24"/>
        </w:rPr>
      </w:pPr>
      <w:r>
        <w:rPr>
          <w:rFonts w:hint="eastAsia" w:ascii="仿宋" w:hAnsi="仿宋" w:eastAsia="仿宋" w:cs="仿宋"/>
          <w:sz w:val="24"/>
          <w:szCs w:val="24"/>
        </w:rPr>
        <w:t>1.5 磋商费用</w:t>
      </w:r>
    </w:p>
    <w:p>
      <w:pPr>
        <w:spacing w:line="408" w:lineRule="auto"/>
        <w:ind w:firstLine="480" w:firstLineChars="200"/>
        <w:rPr>
          <w:rFonts w:ascii="仿宋" w:hAnsi="仿宋" w:eastAsia="仿宋" w:cs="仿宋"/>
          <w:sz w:val="24"/>
        </w:rPr>
      </w:pPr>
      <w:r>
        <w:rPr>
          <w:rFonts w:hint="eastAsia" w:ascii="仿宋" w:hAnsi="仿宋" w:eastAsia="仿宋" w:cs="仿宋"/>
          <w:sz w:val="24"/>
        </w:rPr>
        <w:t>供应商准备和参加磋商活动发生的费用自理。</w:t>
      </w:r>
    </w:p>
    <w:p>
      <w:pPr>
        <w:pStyle w:val="5"/>
        <w:spacing w:line="408" w:lineRule="auto"/>
        <w:rPr>
          <w:rFonts w:ascii="仿宋" w:hAnsi="仿宋" w:eastAsia="仿宋" w:cs="仿宋"/>
          <w:sz w:val="24"/>
          <w:szCs w:val="24"/>
        </w:rPr>
      </w:pPr>
      <w:r>
        <w:rPr>
          <w:rFonts w:hint="eastAsia" w:ascii="仿宋" w:hAnsi="仿宋" w:eastAsia="仿宋" w:cs="仿宋"/>
          <w:sz w:val="24"/>
          <w:szCs w:val="24"/>
        </w:rPr>
        <w:t>1.6 保密</w:t>
      </w:r>
    </w:p>
    <w:p>
      <w:pPr>
        <w:spacing w:line="408" w:lineRule="auto"/>
        <w:ind w:firstLine="480" w:firstLineChars="200"/>
        <w:rPr>
          <w:rFonts w:ascii="仿宋" w:hAnsi="仿宋" w:eastAsia="仿宋" w:cs="仿宋"/>
          <w:sz w:val="24"/>
        </w:rPr>
      </w:pPr>
      <w:r>
        <w:rPr>
          <w:rFonts w:hint="eastAsia" w:ascii="仿宋" w:hAnsi="仿宋" w:eastAsia="仿宋" w:cs="仿宋"/>
          <w:sz w:val="24"/>
        </w:rPr>
        <w:t>参与采购活动的各方应对竞争性磋商文件和响应文件中的商业和技术等秘密保密，违者应对由此造成的后果承担法律责任。</w:t>
      </w:r>
    </w:p>
    <w:p>
      <w:pPr>
        <w:pStyle w:val="5"/>
        <w:spacing w:line="408" w:lineRule="auto"/>
        <w:rPr>
          <w:rFonts w:ascii="仿宋" w:hAnsi="仿宋" w:eastAsia="仿宋" w:cs="仿宋"/>
          <w:sz w:val="24"/>
          <w:szCs w:val="24"/>
        </w:rPr>
      </w:pPr>
      <w:r>
        <w:rPr>
          <w:rFonts w:hint="eastAsia" w:ascii="仿宋" w:hAnsi="仿宋" w:eastAsia="仿宋" w:cs="仿宋"/>
          <w:sz w:val="24"/>
          <w:szCs w:val="24"/>
        </w:rPr>
        <w:t>1.7 语言文字</w:t>
      </w:r>
    </w:p>
    <w:p>
      <w:pPr>
        <w:spacing w:line="408" w:lineRule="auto"/>
        <w:ind w:firstLine="480" w:firstLineChars="200"/>
        <w:rPr>
          <w:rFonts w:ascii="仿宋" w:hAnsi="仿宋" w:eastAsia="仿宋" w:cs="仿宋"/>
          <w:sz w:val="24"/>
        </w:rPr>
      </w:pPr>
      <w:r>
        <w:rPr>
          <w:rFonts w:hint="eastAsia" w:ascii="仿宋" w:hAnsi="仿宋" w:eastAsia="仿宋" w:cs="仿宋"/>
          <w:sz w:val="24"/>
        </w:rPr>
        <w:t>除专用术语外，与磋商活动有关的语言均使用中文。</w:t>
      </w:r>
    </w:p>
    <w:p>
      <w:pPr>
        <w:pStyle w:val="5"/>
        <w:rPr>
          <w:rFonts w:ascii="仿宋" w:hAnsi="仿宋" w:eastAsia="仿宋" w:cs="仿宋"/>
          <w:sz w:val="24"/>
          <w:szCs w:val="24"/>
        </w:rPr>
      </w:pPr>
      <w:r>
        <w:rPr>
          <w:rFonts w:hint="eastAsia" w:ascii="仿宋" w:hAnsi="仿宋" w:eastAsia="仿宋" w:cs="仿宋"/>
          <w:sz w:val="24"/>
          <w:szCs w:val="24"/>
        </w:rPr>
        <w:t>1.8 计量单位</w:t>
      </w:r>
    </w:p>
    <w:p>
      <w:pPr>
        <w:spacing w:line="360" w:lineRule="auto"/>
        <w:ind w:firstLine="480" w:firstLineChars="200"/>
        <w:rPr>
          <w:rFonts w:ascii="仿宋" w:hAnsi="仿宋" w:eastAsia="仿宋" w:cs="仿宋"/>
          <w:sz w:val="24"/>
        </w:rPr>
      </w:pPr>
      <w:r>
        <w:rPr>
          <w:rFonts w:hint="eastAsia" w:ascii="仿宋" w:hAnsi="仿宋" w:eastAsia="仿宋" w:cs="仿宋"/>
          <w:sz w:val="24"/>
        </w:rPr>
        <w:t>所有计量均采用中华人民共和国法定计量单位。</w:t>
      </w:r>
    </w:p>
    <w:p>
      <w:pPr>
        <w:pStyle w:val="5"/>
        <w:rPr>
          <w:rFonts w:ascii="仿宋" w:hAnsi="仿宋" w:eastAsia="仿宋" w:cs="仿宋"/>
          <w:sz w:val="24"/>
          <w:szCs w:val="24"/>
        </w:rPr>
      </w:pPr>
      <w:r>
        <w:rPr>
          <w:rFonts w:hint="eastAsia" w:ascii="仿宋" w:hAnsi="仿宋" w:eastAsia="仿宋" w:cs="仿宋"/>
          <w:sz w:val="24"/>
          <w:szCs w:val="24"/>
        </w:rPr>
        <w:t>1.9 踏勘现场</w:t>
      </w:r>
    </w:p>
    <w:p>
      <w:pPr>
        <w:spacing w:line="360" w:lineRule="auto"/>
        <w:ind w:firstLine="480" w:firstLineChars="200"/>
        <w:rPr>
          <w:rFonts w:ascii="仿宋" w:hAnsi="仿宋" w:eastAsia="仿宋" w:cs="仿宋"/>
          <w:sz w:val="24"/>
        </w:rPr>
      </w:pPr>
      <w:r>
        <w:rPr>
          <w:rFonts w:hint="eastAsia" w:ascii="仿宋" w:hAnsi="仿宋" w:eastAsia="仿宋" w:cs="仿宋"/>
          <w:sz w:val="24"/>
        </w:rPr>
        <w:t>1.9.1供应商领取磋商文件后自行踏勘本项目现场。</w:t>
      </w:r>
    </w:p>
    <w:p>
      <w:pPr>
        <w:spacing w:line="360" w:lineRule="auto"/>
        <w:ind w:firstLine="480" w:firstLineChars="200"/>
        <w:rPr>
          <w:rFonts w:ascii="仿宋" w:hAnsi="仿宋" w:eastAsia="仿宋" w:cs="仿宋"/>
          <w:sz w:val="24"/>
        </w:rPr>
      </w:pPr>
      <w:r>
        <w:rPr>
          <w:rFonts w:hint="eastAsia" w:ascii="仿宋" w:hAnsi="仿宋" w:eastAsia="仿宋" w:cs="仿宋"/>
          <w:sz w:val="24"/>
        </w:rPr>
        <w:t>1.9.2 供应商踏勘现场发生的费用自理。</w:t>
      </w:r>
    </w:p>
    <w:p>
      <w:pPr>
        <w:spacing w:line="360" w:lineRule="auto"/>
        <w:ind w:firstLine="480" w:firstLineChars="200"/>
        <w:rPr>
          <w:rFonts w:ascii="仿宋" w:hAnsi="仿宋" w:eastAsia="仿宋" w:cs="仿宋"/>
          <w:sz w:val="24"/>
        </w:rPr>
      </w:pPr>
      <w:r>
        <w:rPr>
          <w:rFonts w:hint="eastAsia" w:ascii="仿宋" w:hAnsi="仿宋" w:eastAsia="仿宋" w:cs="仿宋"/>
          <w:sz w:val="24"/>
        </w:rPr>
        <w:t>1.9.3 除采购人的原因外，供应商自行负责在踏勘现场中所发生的人员伤亡和财产损失。</w:t>
      </w:r>
    </w:p>
    <w:p>
      <w:pPr>
        <w:spacing w:line="360" w:lineRule="auto"/>
        <w:ind w:firstLine="480" w:firstLineChars="200"/>
        <w:rPr>
          <w:rFonts w:ascii="仿宋" w:hAnsi="仿宋" w:eastAsia="仿宋" w:cs="仿宋"/>
          <w:sz w:val="24"/>
        </w:rPr>
      </w:pPr>
      <w:r>
        <w:rPr>
          <w:rFonts w:hint="eastAsia" w:ascii="仿宋" w:hAnsi="仿宋" w:eastAsia="仿宋" w:cs="仿宋"/>
          <w:sz w:val="24"/>
        </w:rPr>
        <w:t>1.9.4 采购人在踏勘现场中介绍的工程场地和相关的周边环境情况，供应商在编制响应文件时参考，采购人不对供应商据此做出的判断和决策负责。</w:t>
      </w:r>
    </w:p>
    <w:p>
      <w:pPr>
        <w:pStyle w:val="5"/>
        <w:rPr>
          <w:rFonts w:ascii="仿宋" w:hAnsi="仿宋" w:eastAsia="仿宋" w:cs="仿宋"/>
          <w:sz w:val="24"/>
          <w:szCs w:val="24"/>
        </w:rPr>
      </w:pPr>
      <w:r>
        <w:rPr>
          <w:rFonts w:hint="eastAsia" w:ascii="仿宋" w:hAnsi="仿宋" w:eastAsia="仿宋" w:cs="仿宋"/>
          <w:sz w:val="24"/>
          <w:szCs w:val="24"/>
        </w:rPr>
        <w:t>1.10 磋商预备会</w:t>
      </w:r>
    </w:p>
    <w:p>
      <w:pPr>
        <w:spacing w:line="360" w:lineRule="auto"/>
        <w:ind w:firstLine="480" w:firstLineChars="200"/>
        <w:rPr>
          <w:rFonts w:ascii="仿宋" w:hAnsi="仿宋" w:eastAsia="仿宋" w:cs="仿宋"/>
          <w:sz w:val="24"/>
        </w:rPr>
      </w:pPr>
      <w:r>
        <w:rPr>
          <w:rFonts w:hint="eastAsia" w:ascii="仿宋" w:hAnsi="仿宋" w:eastAsia="仿宋" w:cs="仿宋"/>
          <w:sz w:val="24"/>
        </w:rPr>
        <w:t>1.10.1 供应商须知前附表规定召开磋商预备会的，采购人按供应商须知前附表规定的时间和地点召开磋商预备会，澄清供应商提出的问题。</w:t>
      </w:r>
    </w:p>
    <w:p>
      <w:pPr>
        <w:spacing w:line="360" w:lineRule="auto"/>
        <w:ind w:firstLine="480" w:firstLineChars="200"/>
        <w:rPr>
          <w:rFonts w:ascii="仿宋" w:hAnsi="仿宋" w:eastAsia="仿宋" w:cs="仿宋"/>
          <w:sz w:val="24"/>
        </w:rPr>
      </w:pPr>
      <w:r>
        <w:rPr>
          <w:rFonts w:hint="eastAsia" w:ascii="仿宋" w:hAnsi="仿宋" w:eastAsia="仿宋" w:cs="仿宋"/>
          <w:sz w:val="24"/>
        </w:rPr>
        <w:t>1.10.2 供应商应在供应商须知前附表规定的时间前，以书面形式将提出的问题送达采购人，以便采购人在会议期间澄清。</w:t>
      </w:r>
    </w:p>
    <w:p>
      <w:pPr>
        <w:spacing w:line="360" w:lineRule="auto"/>
        <w:ind w:firstLine="480" w:firstLineChars="200"/>
        <w:rPr>
          <w:rFonts w:ascii="仿宋" w:hAnsi="仿宋" w:eastAsia="仿宋" w:cs="仿宋"/>
          <w:sz w:val="24"/>
        </w:rPr>
      </w:pPr>
      <w:r>
        <w:rPr>
          <w:rFonts w:hint="eastAsia" w:ascii="仿宋" w:hAnsi="仿宋" w:eastAsia="仿宋" w:cs="仿宋"/>
          <w:sz w:val="24"/>
        </w:rPr>
        <w:t>1.10.3 磋商预备会后，采购人在供应商须知前附表规定的时间内，将对供应商所提问题的澄清，以书面方式通知所有购买磋商文件的供应商。该澄清内容为采购文件的组成部分。</w:t>
      </w:r>
    </w:p>
    <w:p>
      <w:pPr>
        <w:pStyle w:val="4"/>
        <w:rPr>
          <w:rFonts w:ascii="仿宋" w:hAnsi="仿宋" w:eastAsia="仿宋" w:cs="仿宋"/>
          <w:szCs w:val="24"/>
        </w:rPr>
      </w:pPr>
      <w:bookmarkStart w:id="48" w:name="_Toc27827"/>
      <w:bookmarkStart w:id="49" w:name="_Toc1806"/>
      <w:bookmarkStart w:id="50" w:name="_Toc184635072"/>
      <w:bookmarkStart w:id="51" w:name="_Toc12418"/>
      <w:r>
        <w:rPr>
          <w:rFonts w:hint="eastAsia" w:ascii="仿宋" w:hAnsi="仿宋" w:eastAsia="仿宋" w:cs="仿宋"/>
          <w:szCs w:val="24"/>
        </w:rPr>
        <w:t>2．磋商文件</w:t>
      </w:r>
      <w:bookmarkEnd w:id="48"/>
      <w:bookmarkEnd w:id="49"/>
      <w:bookmarkEnd w:id="50"/>
      <w:bookmarkEnd w:id="51"/>
    </w:p>
    <w:p>
      <w:pPr>
        <w:pStyle w:val="5"/>
        <w:rPr>
          <w:rFonts w:ascii="仿宋" w:hAnsi="仿宋" w:eastAsia="仿宋" w:cs="仿宋"/>
          <w:sz w:val="24"/>
          <w:szCs w:val="24"/>
        </w:rPr>
      </w:pPr>
      <w:r>
        <w:rPr>
          <w:rFonts w:hint="eastAsia" w:ascii="仿宋" w:hAnsi="仿宋" w:eastAsia="仿宋" w:cs="仿宋"/>
          <w:sz w:val="24"/>
          <w:szCs w:val="24"/>
        </w:rPr>
        <w:t>2.1 磋商的组成</w:t>
      </w:r>
    </w:p>
    <w:p>
      <w:pPr>
        <w:spacing w:line="360" w:lineRule="auto"/>
        <w:ind w:firstLine="480" w:firstLineChars="200"/>
        <w:rPr>
          <w:rFonts w:ascii="仿宋" w:hAnsi="仿宋" w:eastAsia="仿宋" w:cs="仿宋"/>
          <w:sz w:val="24"/>
        </w:rPr>
      </w:pPr>
      <w:r>
        <w:rPr>
          <w:rFonts w:hint="eastAsia" w:ascii="仿宋" w:hAnsi="仿宋" w:eastAsia="仿宋" w:cs="仿宋"/>
          <w:sz w:val="24"/>
        </w:rPr>
        <w:t>本磋商文件包括：</w:t>
      </w:r>
    </w:p>
    <w:p>
      <w:pPr>
        <w:spacing w:line="360" w:lineRule="auto"/>
        <w:ind w:firstLine="480" w:firstLineChars="200"/>
        <w:rPr>
          <w:rFonts w:ascii="仿宋" w:hAnsi="仿宋" w:eastAsia="仿宋" w:cs="仿宋"/>
          <w:sz w:val="24"/>
        </w:rPr>
      </w:pPr>
      <w:r>
        <w:rPr>
          <w:rFonts w:hint="eastAsia" w:ascii="仿宋" w:hAnsi="仿宋" w:eastAsia="仿宋" w:cs="仿宋"/>
          <w:sz w:val="24"/>
        </w:rPr>
        <w:t>(1）竞争性磋商公告</w:t>
      </w:r>
    </w:p>
    <w:p>
      <w:pPr>
        <w:spacing w:line="360" w:lineRule="auto"/>
        <w:ind w:firstLine="480" w:firstLineChars="200"/>
        <w:rPr>
          <w:rFonts w:ascii="仿宋" w:hAnsi="仿宋" w:eastAsia="仿宋" w:cs="仿宋"/>
          <w:sz w:val="24"/>
        </w:rPr>
      </w:pPr>
      <w:r>
        <w:rPr>
          <w:rFonts w:hint="eastAsia" w:ascii="仿宋" w:hAnsi="仿宋" w:eastAsia="仿宋" w:cs="仿宋"/>
          <w:sz w:val="24"/>
        </w:rPr>
        <w:t>(2）供应商须知；</w:t>
      </w:r>
    </w:p>
    <w:p>
      <w:pPr>
        <w:spacing w:line="360" w:lineRule="auto"/>
        <w:ind w:firstLine="480" w:firstLineChars="200"/>
        <w:rPr>
          <w:rFonts w:ascii="仿宋" w:hAnsi="仿宋" w:eastAsia="仿宋" w:cs="仿宋"/>
          <w:sz w:val="24"/>
        </w:rPr>
      </w:pPr>
      <w:r>
        <w:rPr>
          <w:rFonts w:hint="eastAsia" w:ascii="仿宋" w:hAnsi="仿宋" w:eastAsia="仿宋" w:cs="仿宋"/>
          <w:sz w:val="24"/>
        </w:rPr>
        <w:t>(3）采购需求；</w:t>
      </w:r>
    </w:p>
    <w:p>
      <w:pPr>
        <w:spacing w:line="360" w:lineRule="auto"/>
        <w:ind w:firstLine="480" w:firstLineChars="200"/>
        <w:rPr>
          <w:rFonts w:ascii="仿宋" w:hAnsi="仿宋" w:eastAsia="仿宋" w:cs="仿宋"/>
          <w:sz w:val="24"/>
        </w:rPr>
      </w:pPr>
      <w:r>
        <w:rPr>
          <w:rFonts w:hint="eastAsia" w:ascii="仿宋" w:hAnsi="仿宋" w:eastAsia="仿宋" w:cs="仿宋"/>
          <w:sz w:val="24"/>
        </w:rPr>
        <w:t>(4）合同条款及格式；</w:t>
      </w:r>
    </w:p>
    <w:p>
      <w:pPr>
        <w:spacing w:line="360" w:lineRule="auto"/>
        <w:ind w:firstLine="480" w:firstLineChars="200"/>
        <w:rPr>
          <w:rFonts w:ascii="仿宋" w:hAnsi="仿宋" w:eastAsia="仿宋" w:cs="仿宋"/>
          <w:sz w:val="24"/>
        </w:rPr>
      </w:pPr>
      <w:r>
        <w:rPr>
          <w:rFonts w:hint="eastAsia" w:ascii="仿宋" w:hAnsi="仿宋" w:eastAsia="仿宋" w:cs="仿宋"/>
          <w:sz w:val="24"/>
        </w:rPr>
        <w:t>(5）资格审查与评审办法；</w:t>
      </w:r>
    </w:p>
    <w:p>
      <w:pPr>
        <w:spacing w:line="360" w:lineRule="auto"/>
        <w:ind w:firstLine="360" w:firstLineChars="150"/>
        <w:rPr>
          <w:rFonts w:ascii="仿宋" w:hAnsi="仿宋" w:eastAsia="仿宋" w:cs="仿宋"/>
          <w:sz w:val="24"/>
        </w:rPr>
      </w:pPr>
      <w:r>
        <w:rPr>
          <w:rFonts w:hint="eastAsia" w:ascii="仿宋" w:hAnsi="仿宋" w:eastAsia="仿宋" w:cs="仿宋"/>
          <w:sz w:val="24"/>
        </w:rPr>
        <w:t>（6）资格审查与评审标准；</w:t>
      </w:r>
    </w:p>
    <w:p>
      <w:pPr>
        <w:spacing w:line="360" w:lineRule="auto"/>
        <w:ind w:firstLine="480" w:firstLineChars="200"/>
        <w:rPr>
          <w:rFonts w:ascii="仿宋" w:hAnsi="仿宋" w:eastAsia="仿宋" w:cs="仿宋"/>
          <w:sz w:val="24"/>
        </w:rPr>
      </w:pPr>
      <w:r>
        <w:rPr>
          <w:rFonts w:hint="eastAsia" w:ascii="仿宋" w:hAnsi="仿宋" w:eastAsia="仿宋" w:cs="仿宋"/>
          <w:sz w:val="24"/>
        </w:rPr>
        <w:t>(7）磋商报价要求；</w:t>
      </w:r>
    </w:p>
    <w:p>
      <w:pPr>
        <w:spacing w:line="360" w:lineRule="auto"/>
        <w:ind w:firstLine="480" w:firstLineChars="200"/>
        <w:rPr>
          <w:rFonts w:ascii="仿宋" w:hAnsi="仿宋" w:eastAsia="仿宋" w:cs="仿宋"/>
          <w:sz w:val="24"/>
        </w:rPr>
      </w:pPr>
      <w:r>
        <w:rPr>
          <w:rFonts w:hint="eastAsia" w:ascii="仿宋" w:hAnsi="仿宋" w:eastAsia="仿宋" w:cs="仿宋"/>
          <w:sz w:val="24"/>
        </w:rPr>
        <w:t>（8）响应文件格式</w:t>
      </w:r>
    </w:p>
    <w:p>
      <w:pPr>
        <w:spacing w:line="360" w:lineRule="auto"/>
        <w:ind w:firstLine="480" w:firstLineChars="200"/>
        <w:rPr>
          <w:rFonts w:ascii="仿宋" w:hAnsi="仿宋" w:eastAsia="仿宋" w:cs="仿宋"/>
          <w:sz w:val="24"/>
        </w:rPr>
      </w:pPr>
      <w:r>
        <w:rPr>
          <w:rFonts w:hint="eastAsia" w:ascii="仿宋" w:hAnsi="仿宋" w:eastAsia="仿宋" w:cs="仿宋"/>
          <w:sz w:val="24"/>
        </w:rPr>
        <w:t>根据本章第1.10 款、第2.2 款和第2.3 款对竞争性磋商文件所作的澄清、修改，构成竞争性磋商文件的组成部分。</w:t>
      </w:r>
    </w:p>
    <w:p>
      <w:pPr>
        <w:pStyle w:val="5"/>
        <w:rPr>
          <w:rFonts w:ascii="仿宋" w:hAnsi="仿宋" w:eastAsia="仿宋" w:cs="仿宋"/>
          <w:sz w:val="24"/>
          <w:szCs w:val="24"/>
        </w:rPr>
      </w:pPr>
      <w:r>
        <w:rPr>
          <w:rFonts w:hint="eastAsia" w:ascii="仿宋" w:hAnsi="仿宋" w:eastAsia="仿宋" w:cs="仿宋"/>
          <w:sz w:val="24"/>
          <w:szCs w:val="24"/>
        </w:rPr>
        <w:t>2.2 磋商文件的澄清</w:t>
      </w:r>
    </w:p>
    <w:p>
      <w:pPr>
        <w:spacing w:line="360" w:lineRule="auto"/>
        <w:ind w:firstLine="480" w:firstLineChars="200"/>
        <w:rPr>
          <w:rFonts w:ascii="仿宋" w:hAnsi="仿宋" w:eastAsia="仿宋" w:cs="仿宋"/>
          <w:sz w:val="24"/>
        </w:rPr>
      </w:pPr>
      <w:r>
        <w:rPr>
          <w:rFonts w:hint="eastAsia" w:ascii="仿宋" w:hAnsi="仿宋" w:eastAsia="仿宋" w:cs="仿宋"/>
          <w:sz w:val="24"/>
        </w:rPr>
        <w:t>2.2.1 供应商应仔细阅读和检查采购文件的全部内容。如发现缺页或附件不全，应及时向采购人提出，以便补齐。如有疑问，应在供应商须知前附表规定的时间前以书面形式（包括信函、电报、传真等可以有形地表现所载内容的形式，下同），要求采购人对采购文件予以澄清。</w:t>
      </w:r>
    </w:p>
    <w:p>
      <w:pPr>
        <w:spacing w:line="360" w:lineRule="auto"/>
        <w:ind w:firstLine="480" w:firstLineChars="200"/>
        <w:rPr>
          <w:rFonts w:ascii="仿宋" w:hAnsi="仿宋" w:eastAsia="仿宋" w:cs="仿宋"/>
          <w:sz w:val="24"/>
        </w:rPr>
      </w:pPr>
      <w:r>
        <w:rPr>
          <w:rFonts w:hint="eastAsia" w:ascii="仿宋" w:hAnsi="仿宋" w:eastAsia="仿宋" w:cs="仿宋"/>
          <w:sz w:val="24"/>
        </w:rPr>
        <w:t>2.2.2 采购文件的澄清将在供应商须知前附表规定的响应截止时间5天前以书面形式发给所有购买采购文件的供应商，但不指明澄清问题的来源。如果澄清发出的时间距响应截止时间不足5天，相应延长响应截止时间。</w:t>
      </w:r>
    </w:p>
    <w:p>
      <w:pPr>
        <w:spacing w:line="360" w:lineRule="auto"/>
        <w:ind w:firstLine="480" w:firstLineChars="200"/>
        <w:rPr>
          <w:rFonts w:ascii="仿宋" w:hAnsi="仿宋" w:eastAsia="仿宋" w:cs="仿宋"/>
          <w:sz w:val="24"/>
        </w:rPr>
      </w:pPr>
      <w:r>
        <w:rPr>
          <w:rFonts w:hint="eastAsia" w:ascii="仿宋" w:hAnsi="仿宋" w:eastAsia="仿宋" w:cs="仿宋"/>
          <w:sz w:val="24"/>
        </w:rPr>
        <w:t>2.2.3 供应商在收到澄清后，应在供应商须知前附表规定的时间内以书面形式通知采购人，确认己收到该澄清。</w:t>
      </w:r>
    </w:p>
    <w:p>
      <w:pPr>
        <w:pStyle w:val="5"/>
        <w:rPr>
          <w:rFonts w:ascii="仿宋" w:hAnsi="仿宋" w:eastAsia="仿宋" w:cs="仿宋"/>
          <w:sz w:val="24"/>
          <w:szCs w:val="24"/>
        </w:rPr>
      </w:pPr>
      <w:r>
        <w:rPr>
          <w:rFonts w:hint="eastAsia" w:ascii="仿宋" w:hAnsi="仿宋" w:eastAsia="仿宋" w:cs="仿宋"/>
          <w:sz w:val="24"/>
          <w:szCs w:val="24"/>
        </w:rPr>
        <w:t>2.3 磋商文件的修改</w:t>
      </w:r>
    </w:p>
    <w:p>
      <w:pPr>
        <w:spacing w:line="360" w:lineRule="auto"/>
        <w:ind w:firstLine="480" w:firstLineChars="200"/>
        <w:rPr>
          <w:rFonts w:ascii="仿宋" w:hAnsi="仿宋" w:eastAsia="仿宋" w:cs="仿宋"/>
          <w:sz w:val="24"/>
        </w:rPr>
      </w:pPr>
      <w:r>
        <w:rPr>
          <w:rFonts w:hint="eastAsia" w:ascii="仿宋" w:hAnsi="仿宋" w:eastAsia="仿宋" w:cs="仿宋"/>
          <w:sz w:val="24"/>
        </w:rPr>
        <w:t>2.3.1 在响应截止时间5天前，采购人可以书面形式修改采购文件，并通知所有已购买磋商文件的供应商。如果修改采购文件的时间距响应截止时间不足5天，相应延长响应截止时间。</w:t>
      </w:r>
    </w:p>
    <w:p>
      <w:pPr>
        <w:spacing w:line="360" w:lineRule="auto"/>
        <w:ind w:firstLine="480" w:firstLineChars="200"/>
        <w:rPr>
          <w:rFonts w:ascii="仿宋" w:hAnsi="仿宋" w:eastAsia="仿宋" w:cs="仿宋"/>
          <w:sz w:val="24"/>
        </w:rPr>
      </w:pPr>
      <w:r>
        <w:rPr>
          <w:rFonts w:hint="eastAsia" w:ascii="仿宋" w:hAnsi="仿宋" w:eastAsia="仿宋" w:cs="仿宋"/>
          <w:sz w:val="24"/>
        </w:rPr>
        <w:t>2.3.2 供应商收到修改内容后，应在供应商须知前附表规定的时间内以书面形式通知采购人，确认已收到该修改。</w:t>
      </w:r>
    </w:p>
    <w:p>
      <w:pPr>
        <w:pStyle w:val="4"/>
        <w:rPr>
          <w:rFonts w:ascii="仿宋" w:hAnsi="仿宋" w:eastAsia="仿宋" w:cs="仿宋"/>
          <w:szCs w:val="24"/>
        </w:rPr>
      </w:pPr>
      <w:bookmarkStart w:id="52" w:name="_Toc1298"/>
      <w:bookmarkStart w:id="53" w:name="_Toc15621"/>
      <w:bookmarkStart w:id="54" w:name="_Toc184635073"/>
      <w:bookmarkStart w:id="55" w:name="_Toc7770"/>
      <w:r>
        <w:rPr>
          <w:rFonts w:hint="eastAsia" w:ascii="仿宋" w:hAnsi="仿宋" w:eastAsia="仿宋" w:cs="仿宋"/>
          <w:szCs w:val="24"/>
        </w:rPr>
        <w:t>3．响应文件</w:t>
      </w:r>
      <w:bookmarkEnd w:id="52"/>
      <w:bookmarkEnd w:id="53"/>
      <w:bookmarkEnd w:id="54"/>
      <w:bookmarkEnd w:id="55"/>
    </w:p>
    <w:p>
      <w:pPr>
        <w:pStyle w:val="5"/>
        <w:rPr>
          <w:rFonts w:ascii="仿宋" w:hAnsi="仿宋" w:eastAsia="仿宋" w:cs="仿宋"/>
          <w:sz w:val="24"/>
          <w:szCs w:val="24"/>
        </w:rPr>
      </w:pPr>
      <w:r>
        <w:rPr>
          <w:rFonts w:hint="eastAsia" w:ascii="仿宋" w:hAnsi="仿宋" w:eastAsia="仿宋" w:cs="仿宋"/>
          <w:sz w:val="24"/>
          <w:szCs w:val="24"/>
        </w:rPr>
        <w:t>3.1 响应文件的组成：详见采购文件“第八章 响应文件格式”</w:t>
      </w:r>
    </w:p>
    <w:p>
      <w:pPr>
        <w:pStyle w:val="5"/>
        <w:rPr>
          <w:rFonts w:ascii="仿宋" w:hAnsi="仿宋" w:eastAsia="仿宋" w:cs="仿宋"/>
          <w:sz w:val="24"/>
          <w:szCs w:val="24"/>
        </w:rPr>
      </w:pPr>
      <w:bookmarkStart w:id="56" w:name="_Toc179632566"/>
      <w:bookmarkStart w:id="57" w:name="_Toc152042324"/>
      <w:bookmarkStart w:id="58" w:name="_Toc152045548"/>
      <w:bookmarkStart w:id="59" w:name="_Toc144974516"/>
      <w:r>
        <w:rPr>
          <w:rFonts w:hint="eastAsia" w:ascii="仿宋" w:hAnsi="仿宋" w:eastAsia="仿宋" w:cs="仿宋"/>
          <w:sz w:val="24"/>
          <w:szCs w:val="24"/>
        </w:rPr>
        <w:t>3.2 磋商报价</w:t>
      </w:r>
      <w:bookmarkEnd w:id="56"/>
      <w:bookmarkEnd w:id="57"/>
      <w:bookmarkEnd w:id="58"/>
      <w:bookmarkEnd w:id="59"/>
    </w:p>
    <w:p>
      <w:pPr>
        <w:tabs>
          <w:tab w:val="left" w:pos="1092"/>
          <w:tab w:val="left" w:pos="1140"/>
        </w:tabs>
        <w:spacing w:line="360" w:lineRule="auto"/>
        <w:ind w:firstLine="480" w:firstLineChars="200"/>
        <w:rPr>
          <w:rFonts w:ascii="仿宋" w:hAnsi="仿宋" w:eastAsia="仿宋" w:cs="仿宋"/>
          <w:sz w:val="24"/>
        </w:rPr>
      </w:pPr>
      <w:r>
        <w:rPr>
          <w:rFonts w:hint="eastAsia" w:ascii="仿宋" w:hAnsi="仿宋" w:eastAsia="仿宋" w:cs="仿宋"/>
          <w:sz w:val="24"/>
        </w:rPr>
        <w:t>3.2.1本项目的磋商报价采用本须知供应商须知前附表所规定的方式。</w:t>
      </w:r>
    </w:p>
    <w:p>
      <w:pPr>
        <w:tabs>
          <w:tab w:val="left" w:pos="1092"/>
          <w:tab w:val="left" w:pos="1140"/>
        </w:tabs>
        <w:spacing w:line="360" w:lineRule="auto"/>
        <w:ind w:firstLine="480" w:firstLineChars="200"/>
        <w:rPr>
          <w:rFonts w:ascii="仿宋" w:hAnsi="仿宋" w:eastAsia="仿宋" w:cs="仿宋"/>
          <w:sz w:val="24"/>
        </w:rPr>
      </w:pPr>
      <w:r>
        <w:rPr>
          <w:rFonts w:hint="eastAsia" w:ascii="仿宋" w:hAnsi="仿宋" w:eastAsia="仿宋" w:cs="仿宋"/>
          <w:sz w:val="24"/>
        </w:rPr>
        <w:t>3.2.2磋商报价包括本次采购范围内的所有费用和税金。</w:t>
      </w:r>
    </w:p>
    <w:p>
      <w:pPr>
        <w:tabs>
          <w:tab w:val="left" w:pos="1092"/>
          <w:tab w:val="left" w:pos="1140"/>
        </w:tabs>
        <w:spacing w:line="360" w:lineRule="auto"/>
        <w:ind w:firstLine="480" w:firstLineChars="200"/>
        <w:rPr>
          <w:rFonts w:ascii="仿宋" w:hAnsi="仿宋" w:eastAsia="仿宋" w:cs="仿宋"/>
          <w:sz w:val="24"/>
        </w:rPr>
      </w:pPr>
      <w:r>
        <w:rPr>
          <w:rFonts w:hint="eastAsia" w:ascii="仿宋" w:hAnsi="仿宋" w:eastAsia="仿宋" w:cs="仿宋"/>
          <w:sz w:val="24"/>
        </w:rPr>
        <w:t>3.2.3供应商的磋商报价，应是完成本须知和合同条款上所列采购项目范围及服务期的全部，不得以任何理由予以重复，作为供应商计算单价或总价的依据。</w:t>
      </w:r>
    </w:p>
    <w:p>
      <w:pPr>
        <w:tabs>
          <w:tab w:val="left" w:pos="1092"/>
          <w:tab w:val="left" w:pos="1140"/>
        </w:tabs>
        <w:spacing w:line="360" w:lineRule="auto"/>
        <w:ind w:firstLine="480" w:firstLineChars="200"/>
        <w:rPr>
          <w:rFonts w:ascii="仿宋" w:hAnsi="仿宋" w:eastAsia="仿宋" w:cs="仿宋"/>
          <w:sz w:val="24"/>
        </w:rPr>
      </w:pPr>
      <w:r>
        <w:rPr>
          <w:rFonts w:hint="eastAsia" w:ascii="仿宋" w:hAnsi="仿宋" w:eastAsia="仿宋" w:cs="仿宋"/>
          <w:sz w:val="24"/>
        </w:rPr>
        <w:t>3.2.4磋商报价要求</w:t>
      </w:r>
    </w:p>
    <w:p>
      <w:pPr>
        <w:tabs>
          <w:tab w:val="left" w:pos="1092"/>
          <w:tab w:val="left" w:pos="1140"/>
        </w:tabs>
        <w:spacing w:line="360" w:lineRule="auto"/>
        <w:ind w:firstLine="480" w:firstLineChars="200"/>
        <w:rPr>
          <w:rFonts w:ascii="仿宋" w:hAnsi="仿宋" w:eastAsia="仿宋" w:cs="仿宋"/>
          <w:sz w:val="24"/>
        </w:rPr>
      </w:pPr>
      <w:r>
        <w:rPr>
          <w:rFonts w:hint="eastAsia" w:ascii="仿宋" w:hAnsi="仿宋" w:eastAsia="仿宋" w:cs="仿宋"/>
          <w:sz w:val="24"/>
        </w:rPr>
        <w:t>3.2.4.1供应商应仔细阅读采购文件（含竞争性磋商文件、采购文件澄清、修改和补充通知等），按照拟响应合同段的采购文件提出的服务内容要求，以及采购文件有关规定编制磋商报价。</w:t>
      </w:r>
    </w:p>
    <w:p>
      <w:pPr>
        <w:spacing w:line="360" w:lineRule="auto"/>
        <w:ind w:firstLine="482" w:firstLineChars="200"/>
        <w:rPr>
          <w:rFonts w:ascii="仿宋" w:hAnsi="仿宋" w:eastAsia="仿宋" w:cs="仿宋"/>
          <w:b/>
          <w:sz w:val="24"/>
        </w:rPr>
      </w:pPr>
      <w:r>
        <w:rPr>
          <w:rFonts w:hint="eastAsia" w:ascii="仿宋" w:hAnsi="仿宋" w:eastAsia="仿宋" w:cs="仿宋"/>
          <w:b/>
          <w:sz w:val="24"/>
        </w:rPr>
        <w:t>3.2.4.2本项目包括二轮报价（首轮报价（响应文件中的报价）、最终报价）。最终报价不能高于上次报价，高于上次报价视为无效标。最终报价参与报价计算。</w:t>
      </w:r>
    </w:p>
    <w:p>
      <w:pPr>
        <w:spacing w:line="360" w:lineRule="auto"/>
        <w:ind w:firstLine="482" w:firstLineChars="200"/>
        <w:rPr>
          <w:rFonts w:ascii="仿宋" w:hAnsi="仿宋" w:eastAsia="仿宋" w:cs="仿宋"/>
          <w:b/>
          <w:sz w:val="24"/>
        </w:rPr>
      </w:pPr>
      <w:r>
        <w:rPr>
          <w:rFonts w:hint="eastAsia" w:ascii="仿宋" w:hAnsi="仿宋" w:eastAsia="仿宋" w:cs="仿宋"/>
          <w:b/>
          <w:sz w:val="24"/>
        </w:rPr>
        <w:t>注：最终报价为通过资格和符合性评审的供应商在评审现场所报价格。</w:t>
      </w:r>
    </w:p>
    <w:p>
      <w:pPr>
        <w:pStyle w:val="5"/>
        <w:rPr>
          <w:rFonts w:ascii="仿宋" w:hAnsi="仿宋" w:eastAsia="仿宋" w:cs="仿宋"/>
          <w:sz w:val="24"/>
          <w:szCs w:val="24"/>
        </w:rPr>
      </w:pPr>
      <w:r>
        <w:rPr>
          <w:rFonts w:hint="eastAsia" w:ascii="仿宋" w:hAnsi="仿宋" w:eastAsia="仿宋" w:cs="仿宋"/>
          <w:sz w:val="24"/>
          <w:szCs w:val="24"/>
        </w:rPr>
        <w:t>3.3磋商有效期</w:t>
      </w:r>
    </w:p>
    <w:p>
      <w:pPr>
        <w:spacing w:line="360" w:lineRule="auto"/>
        <w:ind w:firstLine="480" w:firstLineChars="200"/>
        <w:rPr>
          <w:rFonts w:ascii="仿宋" w:hAnsi="仿宋" w:eastAsia="仿宋" w:cs="仿宋"/>
          <w:sz w:val="24"/>
        </w:rPr>
      </w:pPr>
      <w:r>
        <w:rPr>
          <w:rFonts w:hint="eastAsia" w:ascii="仿宋" w:hAnsi="仿宋" w:eastAsia="仿宋" w:cs="仿宋"/>
          <w:sz w:val="24"/>
        </w:rPr>
        <w:t>3.3.1 在供应商须知前附表规定的磋商有效期内，供应商不得要求撤销或修改其响应文件。</w:t>
      </w:r>
    </w:p>
    <w:p>
      <w:pPr>
        <w:spacing w:line="360" w:lineRule="auto"/>
        <w:ind w:firstLine="480" w:firstLineChars="200"/>
        <w:rPr>
          <w:rFonts w:ascii="仿宋" w:hAnsi="仿宋" w:eastAsia="仿宋" w:cs="仿宋"/>
          <w:sz w:val="24"/>
        </w:rPr>
      </w:pPr>
      <w:r>
        <w:rPr>
          <w:rFonts w:hint="eastAsia" w:ascii="仿宋" w:hAnsi="仿宋" w:eastAsia="仿宋" w:cs="仿宋"/>
          <w:sz w:val="24"/>
        </w:rPr>
        <w:t>3.3.2 出现特殊情况需要延长磋商有效期的，采购人以书面形式通知所有供应商延长磋商有效期。供应商同意延长的，应相应延长其磋商保证金的有效期，但不得要求或被允许修改或撤销其响应文件；供应商拒绝延长的，其响应失效，但供应商有权收回其磋商保证金。</w:t>
      </w:r>
    </w:p>
    <w:p>
      <w:pPr>
        <w:spacing w:line="360" w:lineRule="auto"/>
        <w:rPr>
          <w:rFonts w:ascii="仿宋" w:hAnsi="仿宋" w:eastAsia="仿宋" w:cs="仿宋"/>
          <w:b/>
          <w:bCs/>
          <w:sz w:val="24"/>
        </w:rPr>
      </w:pPr>
      <w:r>
        <w:rPr>
          <w:rFonts w:hint="eastAsia" w:ascii="仿宋" w:hAnsi="仿宋" w:eastAsia="仿宋" w:cs="仿宋"/>
          <w:b/>
          <w:bCs/>
          <w:sz w:val="24"/>
        </w:rPr>
        <w:t>3.4磋商保证金</w:t>
      </w:r>
    </w:p>
    <w:p>
      <w:pPr>
        <w:spacing w:line="360" w:lineRule="auto"/>
        <w:ind w:firstLine="482" w:firstLineChars="200"/>
        <w:rPr>
          <w:rFonts w:ascii="仿宋" w:hAnsi="仿宋" w:eastAsia="仿宋" w:cs="仿宋"/>
          <w:sz w:val="24"/>
        </w:rPr>
      </w:pPr>
      <w:r>
        <w:rPr>
          <w:rFonts w:hint="eastAsia" w:ascii="仿宋" w:hAnsi="仿宋" w:eastAsia="仿宋" w:cs="仿宋"/>
          <w:b/>
          <w:bCs/>
          <w:sz w:val="24"/>
        </w:rPr>
        <w:t>本项目不收取磋商保证金。</w:t>
      </w:r>
    </w:p>
    <w:p>
      <w:pPr>
        <w:pStyle w:val="34"/>
        <w:spacing w:line="360" w:lineRule="auto"/>
        <w:rPr>
          <w:rFonts w:ascii="仿宋" w:hAnsi="仿宋" w:eastAsia="仿宋" w:cs="仿宋"/>
          <w:b/>
          <w:szCs w:val="24"/>
        </w:rPr>
      </w:pPr>
      <w:bookmarkStart w:id="60" w:name="_Toc18749"/>
      <w:bookmarkStart w:id="61" w:name="_Toc17181"/>
      <w:bookmarkStart w:id="62" w:name="_Toc11235"/>
      <w:r>
        <w:rPr>
          <w:rFonts w:hint="eastAsia" w:ascii="仿宋" w:hAnsi="仿宋" w:eastAsia="仿宋" w:cs="仿宋"/>
          <w:b/>
          <w:szCs w:val="24"/>
        </w:rPr>
        <w:t>3.5 资格审查资料</w:t>
      </w:r>
      <w:bookmarkEnd w:id="60"/>
      <w:bookmarkEnd w:id="61"/>
      <w:bookmarkEnd w:id="62"/>
    </w:p>
    <w:p>
      <w:pPr>
        <w:pStyle w:val="34"/>
        <w:keepNext w:val="0"/>
        <w:keepLines w:val="0"/>
        <w:spacing w:line="360" w:lineRule="auto"/>
        <w:ind w:firstLine="470" w:firstLineChars="196"/>
        <w:rPr>
          <w:rFonts w:ascii="仿宋" w:hAnsi="仿宋" w:eastAsia="仿宋" w:cs="仿宋"/>
          <w:szCs w:val="24"/>
        </w:rPr>
      </w:pPr>
      <w:bookmarkStart w:id="63" w:name="_Toc27839"/>
      <w:bookmarkStart w:id="64" w:name="_Toc10606"/>
      <w:bookmarkStart w:id="65" w:name="_Toc9147"/>
      <w:r>
        <w:rPr>
          <w:rFonts w:hint="eastAsia" w:ascii="仿宋" w:hAnsi="仿宋" w:eastAsia="仿宋" w:cs="仿宋"/>
          <w:szCs w:val="24"/>
        </w:rPr>
        <w:t>供应商所附的资格审查资料复印件应符合磋商文件第六章资格审查标准的要求。</w:t>
      </w:r>
      <w:bookmarkEnd w:id="63"/>
      <w:bookmarkEnd w:id="64"/>
      <w:bookmarkEnd w:id="65"/>
    </w:p>
    <w:p>
      <w:pPr>
        <w:pStyle w:val="34"/>
        <w:spacing w:line="360" w:lineRule="auto"/>
        <w:rPr>
          <w:rFonts w:ascii="仿宋" w:hAnsi="仿宋" w:eastAsia="仿宋" w:cs="仿宋"/>
          <w:b/>
          <w:szCs w:val="24"/>
        </w:rPr>
      </w:pPr>
      <w:bookmarkStart w:id="66" w:name="_Toc7430"/>
      <w:bookmarkStart w:id="67" w:name="_Toc2001"/>
      <w:bookmarkStart w:id="68" w:name="_Toc152042329"/>
      <w:bookmarkStart w:id="69" w:name="_Toc10920"/>
      <w:bookmarkStart w:id="70" w:name="_Toc152045553"/>
      <w:bookmarkStart w:id="71" w:name="_Toc179632571"/>
      <w:bookmarkStart w:id="72" w:name="_Toc144974521"/>
      <w:r>
        <w:rPr>
          <w:rFonts w:hint="eastAsia" w:ascii="仿宋" w:hAnsi="仿宋" w:eastAsia="仿宋" w:cs="仿宋"/>
          <w:b/>
          <w:szCs w:val="24"/>
        </w:rPr>
        <w:t>3.6 备选响应方案</w:t>
      </w:r>
      <w:bookmarkEnd w:id="66"/>
      <w:bookmarkEnd w:id="67"/>
      <w:bookmarkEnd w:id="68"/>
      <w:bookmarkEnd w:id="69"/>
      <w:bookmarkEnd w:id="70"/>
      <w:bookmarkEnd w:id="71"/>
      <w:bookmarkEnd w:id="72"/>
    </w:p>
    <w:p>
      <w:pPr>
        <w:spacing w:line="360" w:lineRule="auto"/>
        <w:ind w:firstLine="480" w:firstLineChars="200"/>
        <w:rPr>
          <w:rFonts w:ascii="仿宋" w:hAnsi="仿宋" w:eastAsia="仿宋" w:cs="仿宋"/>
          <w:sz w:val="24"/>
        </w:rPr>
      </w:pPr>
      <w:r>
        <w:rPr>
          <w:rFonts w:hint="eastAsia" w:ascii="仿宋" w:hAnsi="仿宋" w:eastAsia="仿宋" w:cs="仿宋"/>
          <w:sz w:val="24"/>
        </w:rPr>
        <w:t>除供应商须知前附表另有规定外，供应商不得递交备选响应方案。</w:t>
      </w:r>
    </w:p>
    <w:p>
      <w:pPr>
        <w:pStyle w:val="34"/>
        <w:spacing w:line="360" w:lineRule="auto"/>
        <w:rPr>
          <w:rFonts w:ascii="仿宋" w:hAnsi="仿宋" w:eastAsia="仿宋" w:cs="仿宋"/>
          <w:b/>
          <w:szCs w:val="24"/>
        </w:rPr>
      </w:pPr>
      <w:bookmarkStart w:id="73" w:name="_Toc8582"/>
      <w:bookmarkStart w:id="74" w:name="_Toc13522"/>
      <w:bookmarkStart w:id="75" w:name="_Toc1837"/>
      <w:r>
        <w:rPr>
          <w:rFonts w:hint="eastAsia" w:ascii="仿宋" w:hAnsi="仿宋" w:eastAsia="仿宋" w:cs="仿宋"/>
          <w:b/>
          <w:szCs w:val="24"/>
        </w:rPr>
        <w:t>3.7响应文件的编制</w:t>
      </w:r>
      <w:bookmarkEnd w:id="73"/>
      <w:bookmarkEnd w:id="74"/>
      <w:bookmarkEnd w:id="75"/>
    </w:p>
    <w:p>
      <w:pPr>
        <w:spacing w:line="360" w:lineRule="auto"/>
        <w:ind w:firstLine="480" w:firstLineChars="200"/>
        <w:rPr>
          <w:rFonts w:ascii="仿宋" w:hAnsi="仿宋" w:eastAsia="仿宋" w:cs="仿宋"/>
          <w:b/>
          <w:sz w:val="24"/>
        </w:rPr>
      </w:pPr>
      <w:r>
        <w:rPr>
          <w:rFonts w:hint="eastAsia" w:ascii="仿宋" w:hAnsi="仿宋" w:eastAsia="仿宋" w:cs="仿宋"/>
          <w:sz w:val="24"/>
        </w:rPr>
        <w:t>3.7.1响应文件包括“商务部分”和“技术部分”两部分。</w:t>
      </w:r>
    </w:p>
    <w:p>
      <w:pPr>
        <w:spacing w:line="360" w:lineRule="auto"/>
        <w:ind w:firstLine="480" w:firstLineChars="200"/>
        <w:rPr>
          <w:rFonts w:ascii="仿宋" w:hAnsi="仿宋" w:eastAsia="仿宋" w:cs="仿宋"/>
          <w:sz w:val="24"/>
        </w:rPr>
      </w:pPr>
      <w:r>
        <w:rPr>
          <w:rFonts w:hint="eastAsia" w:ascii="仿宋" w:hAnsi="仿宋" w:eastAsia="仿宋" w:cs="仿宋"/>
          <w:sz w:val="24"/>
        </w:rPr>
        <w:t>3.7.2响应文件应按第八章“响应文件格式”进行编写，如有必要，可以增加附页，作为响应文件的组成部分。其中，磋商函在满足采购文件实质性要求的基础上，可以提出比采购文件要求更有利于采购人的承诺。</w:t>
      </w:r>
    </w:p>
    <w:p>
      <w:pPr>
        <w:spacing w:line="360" w:lineRule="auto"/>
        <w:ind w:firstLine="480" w:firstLineChars="200"/>
        <w:rPr>
          <w:rFonts w:ascii="仿宋" w:hAnsi="仿宋" w:eastAsia="仿宋" w:cs="仿宋"/>
          <w:sz w:val="24"/>
        </w:rPr>
      </w:pPr>
      <w:r>
        <w:rPr>
          <w:rFonts w:hint="eastAsia" w:ascii="仿宋" w:hAnsi="仿宋" w:eastAsia="仿宋" w:cs="仿宋"/>
          <w:sz w:val="24"/>
        </w:rPr>
        <w:t>3.7.3响应文件应当对采购文件有关服务期限、磋商有效期、</w:t>
      </w:r>
      <w:r>
        <w:rPr>
          <w:rFonts w:hint="eastAsia" w:ascii="仿宋" w:hAnsi="仿宋" w:eastAsia="仿宋" w:cs="仿宋"/>
          <w:sz w:val="24"/>
          <w:lang w:eastAsia="zh-CN"/>
        </w:rPr>
        <w:t>质量要求</w:t>
      </w:r>
      <w:r>
        <w:rPr>
          <w:rFonts w:hint="eastAsia" w:ascii="仿宋" w:hAnsi="仿宋" w:eastAsia="仿宋" w:cs="仿宋"/>
          <w:sz w:val="24"/>
        </w:rPr>
        <w:t>、技术标准和要求、采购范围等实质性内容做出响应。</w:t>
      </w:r>
    </w:p>
    <w:p>
      <w:pPr>
        <w:spacing w:line="360" w:lineRule="auto"/>
        <w:ind w:firstLine="480" w:firstLineChars="200"/>
        <w:rPr>
          <w:rFonts w:ascii="仿宋" w:hAnsi="仿宋" w:eastAsia="仿宋" w:cs="仿宋"/>
          <w:sz w:val="24"/>
        </w:rPr>
      </w:pPr>
      <w:r>
        <w:rPr>
          <w:rFonts w:hint="eastAsia" w:ascii="仿宋" w:hAnsi="仿宋" w:eastAsia="仿宋" w:cs="仿宋"/>
          <w:sz w:val="24"/>
        </w:rPr>
        <w:t>3.7.4响应文件应用不褪色的材料书写或打印，并由供应商的法定代表人或其委托代理人签字并盖单位章。委托代理人签字的，响应文件应附法定代表人签署的授权委托书。响应文件应尽量避免涂改、行间插字或删除。如果出现上述情况，改动之处应加盖单位章或由供应商的法定代表人或其授权的代理人签字确认。签字或盖章的具体要求见供应商须知前附表。</w:t>
      </w:r>
    </w:p>
    <w:p>
      <w:pPr>
        <w:spacing w:line="360" w:lineRule="auto"/>
        <w:ind w:firstLine="480" w:firstLineChars="200"/>
        <w:rPr>
          <w:rFonts w:ascii="仿宋" w:hAnsi="仿宋" w:eastAsia="仿宋" w:cs="仿宋"/>
          <w:sz w:val="24"/>
        </w:rPr>
      </w:pPr>
      <w:r>
        <w:rPr>
          <w:rFonts w:hint="eastAsia" w:ascii="仿宋" w:hAnsi="仿宋" w:eastAsia="仿宋" w:cs="仿宋"/>
          <w:sz w:val="24"/>
        </w:rPr>
        <w:t>3.7.5响应文件份数见供应商须知前附表。正本和副本的封面上应清楚地标记“正本”或“副本”的字样。当副本和正本不一致时，以正本为准。</w:t>
      </w:r>
    </w:p>
    <w:p>
      <w:pPr>
        <w:spacing w:line="360" w:lineRule="auto"/>
        <w:ind w:firstLine="480" w:firstLineChars="200"/>
        <w:rPr>
          <w:rFonts w:ascii="仿宋" w:hAnsi="仿宋" w:eastAsia="仿宋" w:cs="仿宋"/>
          <w:sz w:val="24"/>
        </w:rPr>
      </w:pPr>
      <w:r>
        <w:rPr>
          <w:rFonts w:hint="eastAsia" w:ascii="仿宋" w:hAnsi="仿宋" w:eastAsia="仿宋" w:cs="仿宋"/>
          <w:sz w:val="24"/>
        </w:rPr>
        <w:t>3.7.6响应文件的正本与副本应分别装订成册，并编制目录，具体装订要求见供应商须知前附表规定。</w:t>
      </w:r>
    </w:p>
    <w:p>
      <w:pPr>
        <w:pStyle w:val="28"/>
        <w:spacing w:line="360" w:lineRule="auto"/>
        <w:rPr>
          <w:rFonts w:eastAsia="仿宋"/>
        </w:rPr>
      </w:pPr>
      <w:r>
        <w:rPr>
          <w:rFonts w:hint="eastAsia" w:ascii="仿宋" w:hAnsi="仿宋" w:eastAsia="仿宋" w:cs="仿宋"/>
          <w:color w:val="auto"/>
        </w:rPr>
        <w:t xml:space="preserve">   </w:t>
      </w:r>
      <w:r>
        <w:rPr>
          <w:rFonts w:hint="eastAsia" w:ascii="仿宋" w:hAnsi="仿宋" w:eastAsia="仿宋" w:cs="仿宋"/>
          <w:color w:val="auto"/>
          <w:kern w:val="2"/>
        </w:rPr>
        <w:t xml:space="preserve"> 3.7.7 </w:t>
      </w:r>
      <w:r>
        <w:rPr>
          <w:rFonts w:hint="eastAsia" w:ascii="仿宋" w:hAnsi="仿宋" w:eastAsia="仿宋" w:cs="仿宋"/>
          <w:b/>
          <w:bCs/>
          <w:color w:val="auto"/>
          <w:kern w:val="2"/>
        </w:rPr>
        <w:t>响应文件电子版U盘要求：电子版U盘（响应文件正本的加章扫描件）</w:t>
      </w:r>
    </w:p>
    <w:p>
      <w:pPr>
        <w:pStyle w:val="4"/>
        <w:rPr>
          <w:rFonts w:ascii="仿宋" w:hAnsi="仿宋" w:eastAsia="仿宋" w:cs="仿宋"/>
          <w:szCs w:val="24"/>
        </w:rPr>
      </w:pPr>
      <w:bookmarkStart w:id="76" w:name="_Toc184635074"/>
      <w:bookmarkStart w:id="77" w:name="_Toc3567"/>
      <w:bookmarkStart w:id="78" w:name="_Toc21262"/>
      <w:bookmarkStart w:id="79" w:name="_Toc19039"/>
      <w:r>
        <w:rPr>
          <w:rFonts w:hint="eastAsia" w:ascii="仿宋" w:hAnsi="仿宋" w:eastAsia="仿宋" w:cs="仿宋"/>
          <w:szCs w:val="24"/>
        </w:rPr>
        <w:t>4．</w:t>
      </w:r>
      <w:bookmarkEnd w:id="76"/>
      <w:r>
        <w:rPr>
          <w:rFonts w:hint="eastAsia" w:ascii="仿宋" w:hAnsi="仿宋" w:eastAsia="仿宋" w:cs="仿宋"/>
          <w:szCs w:val="24"/>
        </w:rPr>
        <w:t>响应文件</w:t>
      </w:r>
      <w:bookmarkEnd w:id="77"/>
      <w:bookmarkEnd w:id="78"/>
      <w:bookmarkEnd w:id="79"/>
    </w:p>
    <w:p>
      <w:pPr>
        <w:pStyle w:val="5"/>
        <w:rPr>
          <w:rFonts w:ascii="仿宋" w:hAnsi="仿宋" w:eastAsia="仿宋" w:cs="仿宋"/>
          <w:sz w:val="24"/>
          <w:szCs w:val="24"/>
        </w:rPr>
      </w:pPr>
      <w:r>
        <w:rPr>
          <w:rFonts w:hint="eastAsia" w:ascii="仿宋" w:hAnsi="仿宋" w:eastAsia="仿宋" w:cs="仿宋"/>
          <w:sz w:val="24"/>
          <w:szCs w:val="24"/>
        </w:rPr>
        <w:t>4.1响应文件的密封和标记</w:t>
      </w:r>
    </w:p>
    <w:p>
      <w:pPr>
        <w:spacing w:line="360" w:lineRule="auto"/>
        <w:ind w:firstLine="480" w:firstLineChars="200"/>
        <w:rPr>
          <w:rFonts w:ascii="仿宋" w:hAnsi="仿宋" w:eastAsia="仿宋" w:cs="仿宋"/>
          <w:sz w:val="24"/>
        </w:rPr>
      </w:pPr>
      <w:r>
        <w:rPr>
          <w:rFonts w:hint="eastAsia" w:ascii="仿宋" w:hAnsi="仿宋" w:eastAsia="仿宋" w:cs="仿宋"/>
          <w:sz w:val="24"/>
        </w:rPr>
        <w:t>4.1.1响应文件的正本、副本、U盘电子版应使用非透明文件袋密封在一起，并在封口处加盖供应商单位章。</w:t>
      </w:r>
    </w:p>
    <w:p>
      <w:pPr>
        <w:spacing w:line="360" w:lineRule="auto"/>
        <w:ind w:firstLine="480" w:firstLineChars="200"/>
        <w:rPr>
          <w:rFonts w:ascii="仿宋" w:hAnsi="仿宋" w:eastAsia="仿宋" w:cs="仿宋"/>
          <w:sz w:val="24"/>
        </w:rPr>
      </w:pPr>
      <w:r>
        <w:rPr>
          <w:rFonts w:hint="eastAsia" w:ascii="仿宋" w:hAnsi="仿宋" w:eastAsia="仿宋" w:cs="仿宋"/>
          <w:sz w:val="24"/>
        </w:rPr>
        <w:t>4.1.2响应文件的封套上应写明的内容见供应商须知前附表。</w:t>
      </w:r>
    </w:p>
    <w:p>
      <w:pPr>
        <w:spacing w:line="360" w:lineRule="auto"/>
        <w:ind w:firstLine="480" w:firstLineChars="200"/>
        <w:rPr>
          <w:rFonts w:ascii="仿宋" w:hAnsi="仿宋" w:eastAsia="仿宋" w:cs="仿宋"/>
          <w:sz w:val="24"/>
        </w:rPr>
      </w:pPr>
      <w:r>
        <w:rPr>
          <w:rFonts w:hint="eastAsia" w:ascii="仿宋" w:hAnsi="仿宋" w:eastAsia="仿宋" w:cs="仿宋"/>
          <w:sz w:val="24"/>
        </w:rPr>
        <w:t>4.1.3 未按本章第4.1.1 项或第4.1.2 项要求密封和加写标记的响应文件，采购人不予受理。</w:t>
      </w:r>
    </w:p>
    <w:p>
      <w:pPr>
        <w:pStyle w:val="5"/>
        <w:rPr>
          <w:rFonts w:ascii="仿宋" w:hAnsi="仿宋" w:eastAsia="仿宋" w:cs="仿宋"/>
          <w:sz w:val="24"/>
          <w:szCs w:val="24"/>
        </w:rPr>
      </w:pPr>
      <w:r>
        <w:rPr>
          <w:rFonts w:hint="eastAsia" w:ascii="仿宋" w:hAnsi="仿宋" w:eastAsia="仿宋" w:cs="仿宋"/>
          <w:sz w:val="24"/>
          <w:szCs w:val="24"/>
        </w:rPr>
        <w:t>4.2响应文件的递交</w:t>
      </w:r>
    </w:p>
    <w:p>
      <w:pPr>
        <w:spacing w:line="360" w:lineRule="auto"/>
        <w:ind w:firstLine="480" w:firstLineChars="200"/>
        <w:rPr>
          <w:rFonts w:ascii="仿宋" w:hAnsi="仿宋" w:eastAsia="仿宋" w:cs="仿宋"/>
          <w:sz w:val="24"/>
        </w:rPr>
      </w:pPr>
      <w:r>
        <w:rPr>
          <w:rFonts w:hint="eastAsia" w:ascii="仿宋" w:hAnsi="仿宋" w:eastAsia="仿宋" w:cs="仿宋"/>
          <w:sz w:val="24"/>
        </w:rPr>
        <w:t>4.2.1 供应商应在供应商前附表规定的响应文件截止时间前递交响应文件。</w:t>
      </w:r>
    </w:p>
    <w:p>
      <w:pPr>
        <w:spacing w:line="360" w:lineRule="auto"/>
        <w:ind w:firstLine="480" w:firstLineChars="200"/>
        <w:rPr>
          <w:rFonts w:ascii="仿宋" w:hAnsi="仿宋" w:eastAsia="仿宋" w:cs="仿宋"/>
          <w:sz w:val="24"/>
        </w:rPr>
      </w:pPr>
      <w:r>
        <w:rPr>
          <w:rFonts w:hint="eastAsia" w:ascii="仿宋" w:hAnsi="仿宋" w:eastAsia="仿宋" w:cs="仿宋"/>
          <w:sz w:val="24"/>
        </w:rPr>
        <w:t>4.2.2 供应商递交响应文件的地点：见供应商须知前附表。</w:t>
      </w:r>
    </w:p>
    <w:p>
      <w:pPr>
        <w:spacing w:line="360" w:lineRule="auto"/>
        <w:ind w:firstLine="480" w:firstLineChars="200"/>
        <w:rPr>
          <w:rFonts w:ascii="仿宋" w:hAnsi="仿宋" w:eastAsia="仿宋" w:cs="仿宋"/>
          <w:sz w:val="24"/>
        </w:rPr>
      </w:pPr>
      <w:r>
        <w:rPr>
          <w:rFonts w:hint="eastAsia" w:ascii="仿宋" w:hAnsi="仿宋" w:eastAsia="仿宋" w:cs="仿宋"/>
          <w:sz w:val="24"/>
        </w:rPr>
        <w:t>4.2.3 除供应商须知前附表另有规定外，供应商所递交的响应文件不予退还。</w:t>
      </w:r>
    </w:p>
    <w:p>
      <w:pPr>
        <w:spacing w:line="360" w:lineRule="auto"/>
        <w:ind w:firstLine="480" w:firstLineChars="200"/>
        <w:rPr>
          <w:rFonts w:ascii="仿宋" w:hAnsi="仿宋" w:eastAsia="仿宋" w:cs="仿宋"/>
          <w:sz w:val="24"/>
        </w:rPr>
      </w:pPr>
      <w:r>
        <w:rPr>
          <w:rFonts w:hint="eastAsia" w:ascii="仿宋" w:hAnsi="仿宋" w:eastAsia="仿宋" w:cs="仿宋"/>
          <w:sz w:val="24"/>
        </w:rPr>
        <w:t>4.2.4逾期送达的或者未送达指定地点的响应文件，采购人不予受理。</w:t>
      </w:r>
    </w:p>
    <w:p>
      <w:pPr>
        <w:spacing w:line="360" w:lineRule="auto"/>
        <w:rPr>
          <w:rFonts w:ascii="仿宋" w:hAnsi="仿宋" w:eastAsia="仿宋" w:cs="仿宋"/>
          <w:b/>
          <w:bCs/>
          <w:sz w:val="24"/>
        </w:rPr>
      </w:pPr>
      <w:r>
        <w:rPr>
          <w:rFonts w:hint="eastAsia" w:ascii="仿宋" w:hAnsi="仿宋" w:eastAsia="仿宋" w:cs="仿宋"/>
          <w:b/>
          <w:bCs/>
          <w:sz w:val="24"/>
        </w:rPr>
        <w:t>4.3响应文件的修改与撤回</w:t>
      </w:r>
    </w:p>
    <w:p>
      <w:pPr>
        <w:spacing w:line="360" w:lineRule="auto"/>
        <w:ind w:firstLine="480" w:firstLineChars="200"/>
        <w:rPr>
          <w:rFonts w:ascii="仿宋" w:hAnsi="仿宋" w:eastAsia="仿宋" w:cs="仿宋"/>
          <w:sz w:val="24"/>
        </w:rPr>
      </w:pPr>
      <w:r>
        <w:rPr>
          <w:rFonts w:hint="eastAsia" w:ascii="仿宋" w:hAnsi="仿宋" w:eastAsia="仿宋" w:cs="仿宋"/>
          <w:sz w:val="24"/>
        </w:rPr>
        <w:t>4.3.1 在本章前附表规定的响应文件递交截止时间前，供应商可以修改或撤回已递交的响应文件，但应以书面形式通知采购人。</w:t>
      </w:r>
    </w:p>
    <w:p>
      <w:pPr>
        <w:spacing w:line="360" w:lineRule="auto"/>
        <w:ind w:firstLine="480" w:firstLineChars="200"/>
        <w:rPr>
          <w:rFonts w:ascii="仿宋" w:hAnsi="仿宋" w:eastAsia="仿宋" w:cs="仿宋"/>
          <w:sz w:val="24"/>
        </w:rPr>
      </w:pPr>
      <w:r>
        <w:rPr>
          <w:rFonts w:hint="eastAsia" w:ascii="仿宋" w:hAnsi="仿宋" w:eastAsia="仿宋" w:cs="仿宋"/>
          <w:sz w:val="24"/>
        </w:rPr>
        <w:t>4.3.2 供应商修改或撤回已递交响应文件的书面通知应按照本章第3.6.3 项的要求签字或盖章。采购人收到书面通知后，向供应商出具签收凭证。</w:t>
      </w:r>
    </w:p>
    <w:p>
      <w:pPr>
        <w:spacing w:line="360" w:lineRule="auto"/>
        <w:ind w:firstLine="480" w:firstLineChars="200"/>
        <w:rPr>
          <w:rFonts w:ascii="仿宋" w:hAnsi="仿宋" w:eastAsia="仿宋" w:cs="仿宋"/>
          <w:sz w:val="24"/>
        </w:rPr>
      </w:pPr>
      <w:r>
        <w:rPr>
          <w:rFonts w:hint="eastAsia" w:ascii="仿宋" w:hAnsi="仿宋" w:eastAsia="仿宋" w:cs="仿宋"/>
          <w:sz w:val="24"/>
        </w:rPr>
        <w:t>4.3.3 修改的内容为响应文件的组成部分。修改的响应文件应按照本章第3 条、第4 条规定进行编制、密封、标记和递交，并标明“修改”字样。</w:t>
      </w:r>
    </w:p>
    <w:p>
      <w:pPr>
        <w:pStyle w:val="4"/>
        <w:rPr>
          <w:rFonts w:ascii="仿宋" w:hAnsi="仿宋" w:eastAsia="仿宋" w:cs="仿宋"/>
          <w:szCs w:val="24"/>
        </w:rPr>
      </w:pPr>
      <w:bookmarkStart w:id="80" w:name="_Toc184635075"/>
      <w:bookmarkStart w:id="81" w:name="_Toc5145"/>
      <w:bookmarkStart w:id="82" w:name="_Toc26846"/>
      <w:bookmarkStart w:id="83" w:name="_Toc28725"/>
      <w:r>
        <w:rPr>
          <w:rFonts w:hint="eastAsia" w:ascii="仿宋" w:hAnsi="仿宋" w:eastAsia="仿宋" w:cs="仿宋"/>
          <w:szCs w:val="24"/>
        </w:rPr>
        <w:t>5．</w:t>
      </w:r>
      <w:bookmarkEnd w:id="80"/>
      <w:r>
        <w:rPr>
          <w:rFonts w:hint="eastAsia" w:ascii="仿宋" w:hAnsi="仿宋" w:eastAsia="仿宋" w:cs="仿宋"/>
          <w:szCs w:val="24"/>
        </w:rPr>
        <w:t>磋商</w:t>
      </w:r>
      <w:bookmarkStart w:id="84" w:name="_Toc184635092"/>
      <w:r>
        <w:rPr>
          <w:rFonts w:hint="eastAsia" w:ascii="仿宋" w:hAnsi="仿宋" w:eastAsia="仿宋" w:cs="仿宋"/>
          <w:szCs w:val="24"/>
        </w:rPr>
        <w:t>会议</w:t>
      </w:r>
      <w:bookmarkEnd w:id="81"/>
      <w:bookmarkEnd w:id="82"/>
      <w:bookmarkEnd w:id="83"/>
    </w:p>
    <w:p>
      <w:pPr>
        <w:spacing w:line="360" w:lineRule="auto"/>
        <w:ind w:firstLine="480" w:firstLineChars="200"/>
        <w:rPr>
          <w:rFonts w:ascii="仿宋" w:hAnsi="仿宋" w:eastAsia="仿宋" w:cs="仿宋"/>
          <w:sz w:val="24"/>
        </w:rPr>
      </w:pPr>
      <w:r>
        <w:rPr>
          <w:rFonts w:hint="eastAsia" w:ascii="仿宋" w:hAnsi="仿宋" w:eastAsia="仿宋" w:cs="仿宋"/>
          <w:sz w:val="24"/>
        </w:rPr>
        <w:t>5.1供应商代表应在递交响应文件截止时间前到磋商会议现场签到。</w:t>
      </w:r>
    </w:p>
    <w:p>
      <w:pPr>
        <w:spacing w:line="360" w:lineRule="auto"/>
        <w:ind w:firstLine="480" w:firstLineChars="200"/>
        <w:rPr>
          <w:rFonts w:ascii="仿宋" w:hAnsi="仿宋" w:eastAsia="仿宋" w:cs="仿宋"/>
          <w:sz w:val="24"/>
        </w:rPr>
      </w:pPr>
      <w:r>
        <w:rPr>
          <w:rFonts w:hint="eastAsia" w:ascii="仿宋" w:hAnsi="仿宋" w:eastAsia="仿宋" w:cs="仿宋"/>
          <w:sz w:val="24"/>
        </w:rPr>
        <w:t>5.2采购人按照磋商文件规定的时间、地点主持磋商会议。采购人代表、采购监督人员等参加。</w:t>
      </w:r>
    </w:p>
    <w:p>
      <w:pPr>
        <w:numPr>
          <w:ilvl w:val="0"/>
          <w:numId w:val="2"/>
        </w:numPr>
        <w:spacing w:line="360" w:lineRule="auto"/>
        <w:rPr>
          <w:rFonts w:ascii="仿宋" w:hAnsi="仿宋" w:eastAsia="仿宋" w:cs="仿宋"/>
          <w:b/>
          <w:bCs/>
          <w:sz w:val="24"/>
        </w:rPr>
      </w:pPr>
      <w:r>
        <w:rPr>
          <w:rFonts w:hint="eastAsia" w:ascii="仿宋" w:hAnsi="仿宋" w:eastAsia="仿宋" w:cs="仿宋"/>
          <w:b/>
          <w:bCs/>
          <w:sz w:val="24"/>
        </w:rPr>
        <w:t>磋商小组组成与评审</w:t>
      </w:r>
    </w:p>
    <w:p>
      <w:pPr>
        <w:spacing w:line="360" w:lineRule="auto"/>
        <w:rPr>
          <w:rFonts w:ascii="仿宋" w:hAnsi="仿宋" w:eastAsia="仿宋" w:cs="仿宋"/>
          <w:sz w:val="24"/>
        </w:rPr>
      </w:pPr>
      <w:r>
        <w:rPr>
          <w:rFonts w:hint="eastAsia" w:ascii="仿宋" w:hAnsi="仿宋" w:eastAsia="仿宋" w:cs="仿宋"/>
          <w:b/>
          <w:bCs/>
          <w:sz w:val="24"/>
        </w:rPr>
        <w:t>6.1 磋商小组</w:t>
      </w:r>
    </w:p>
    <w:p>
      <w:pPr>
        <w:spacing w:line="360" w:lineRule="auto"/>
        <w:ind w:firstLine="480" w:firstLineChars="200"/>
        <w:rPr>
          <w:rFonts w:ascii="仿宋" w:hAnsi="仿宋" w:eastAsia="仿宋" w:cs="仿宋"/>
          <w:sz w:val="24"/>
        </w:rPr>
      </w:pPr>
      <w:r>
        <w:rPr>
          <w:rFonts w:hint="eastAsia" w:ascii="仿宋" w:hAnsi="仿宋" w:eastAsia="仿宋" w:cs="仿宋"/>
          <w:sz w:val="24"/>
        </w:rPr>
        <w:t>6.1.1 评审由采购人依法组建的磋商小组负责。磋商小组由相关专业评审专家组成。磋商小组成员人数以及评审专家的确定方式见供应商须知前附表。</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6.1.2 磋商小组成员有下列情形之一的，应当回避： </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（1）参加采购活动前 3 年内与供应商存在劳动关系； </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（2）参加采购活动前 3 年内担任供应商的董事、监事； </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（3）参加采购活动前 3 年内是供应商的控股股东或者实际控制人； </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（4）与供应商的法定代表人或者负责人有夫妻、直系血亲、三代以内旁系血亲或者近姻亲关系； </w:t>
      </w:r>
    </w:p>
    <w:p>
      <w:pPr>
        <w:spacing w:line="360" w:lineRule="auto"/>
        <w:ind w:firstLine="480" w:firstLineChars="200"/>
        <w:rPr>
          <w:rFonts w:ascii="仿宋" w:hAnsi="仿宋" w:eastAsia="仿宋" w:cs="仿宋"/>
          <w:sz w:val="24"/>
        </w:rPr>
      </w:pPr>
      <w:r>
        <w:rPr>
          <w:rFonts w:hint="eastAsia" w:ascii="仿宋" w:hAnsi="仿宋" w:eastAsia="仿宋" w:cs="仿宋"/>
          <w:sz w:val="24"/>
        </w:rPr>
        <w:t>（5）与供应商有其他可能影响政府采购活动公平、公正进行的关系。</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 6.1.3 评审过程中，磋商小组成员有回避事由、擅离职守或者因健康等原因不能继续评审的，采购人有权更换。被更换的磋商小组成员作出的评审结论无效，由更换后的磋商小组成员重新进行评审。</w:t>
      </w:r>
    </w:p>
    <w:p>
      <w:pPr>
        <w:spacing w:line="360" w:lineRule="auto"/>
        <w:rPr>
          <w:rFonts w:ascii="仿宋" w:hAnsi="仿宋" w:eastAsia="仿宋" w:cs="仿宋"/>
          <w:b/>
          <w:bCs/>
          <w:sz w:val="24"/>
        </w:rPr>
      </w:pPr>
      <w:r>
        <w:rPr>
          <w:rFonts w:hint="eastAsia" w:ascii="仿宋" w:hAnsi="仿宋" w:eastAsia="仿宋" w:cs="仿宋"/>
          <w:b/>
          <w:bCs/>
          <w:sz w:val="24"/>
        </w:rPr>
        <w:t>6.2 磋商程序</w:t>
      </w:r>
    </w:p>
    <w:p>
      <w:pPr>
        <w:spacing w:line="360" w:lineRule="auto"/>
        <w:ind w:firstLine="480" w:firstLineChars="200"/>
        <w:rPr>
          <w:rFonts w:ascii="仿宋" w:hAnsi="仿宋" w:eastAsia="仿宋" w:cs="仿宋"/>
          <w:sz w:val="24"/>
        </w:rPr>
      </w:pPr>
      <w:r>
        <w:rPr>
          <w:rFonts w:hint="eastAsia" w:ascii="仿宋" w:hAnsi="仿宋" w:eastAsia="仿宋" w:cs="仿宋"/>
          <w:sz w:val="24"/>
        </w:rPr>
        <w:t>6.2.1 磋商小组对响应文件的有效性、完整性和响应程度进行资格性审查及符合性审查。</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6.2.2 磋商小组所有成员集中与单一供应商分别进行磋商，并给予所有参加磋商的供应商平等的磋商机会。 </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6.2.3 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 </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6.2.4 供应商应当按照磋商文件的变动情况和磋商小组的要求重新提交响应文件（如果有），并由其法定代表人或其授权代表签字或者加盖公章。 </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6.2.5 磋商文件能够详细列明采购项目的技术、服务要求后，磋商小组要求所有实质性响应的供应商在规定时间内提交最后报价。通过资格性审查及符合性审查的供应商有均等的最后报价机会，供应商应在磋商小组规定的时间内完成报价。每一轮报价全部为书面形式，并须由供应商法定代表人或其委托代理人签字或者加盖公章，作为响应文件的一部分，对供应商具有约束力。在未对磋商文件作出实质性变动的情况下，供应商提交的最后报价不得高于其前一次报价。在磋商文件作出实质性变动但供应商的响应文件未作出相应实质性变动的情况下，该供应商提交的最后报价也不得高于其前一次报价。 </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6.2.6 最后报价是供应商响应文件的有效组成部分，未按要求进行最后报价的，其响应文件将被否决。 </w:t>
      </w:r>
    </w:p>
    <w:p>
      <w:pPr>
        <w:spacing w:line="360" w:lineRule="auto"/>
        <w:ind w:firstLine="480" w:firstLineChars="200"/>
        <w:rPr>
          <w:rFonts w:ascii="仿宋" w:hAnsi="仿宋" w:eastAsia="仿宋" w:cs="仿宋"/>
        </w:rPr>
      </w:pPr>
      <w:r>
        <w:rPr>
          <w:rFonts w:hint="eastAsia" w:ascii="仿宋" w:hAnsi="仿宋" w:eastAsia="仿宋" w:cs="仿宋"/>
          <w:sz w:val="24"/>
        </w:rPr>
        <w:t>6.2.7 经磋商确定最终采购需求和提交最后报价的供应商后，由磋商小组采用综合评分法对提交最后报价的供应商的响应文件和最后报价进行综合评分。</w:t>
      </w:r>
      <w:r>
        <w:rPr>
          <w:rFonts w:hint="eastAsia" w:ascii="仿宋" w:hAnsi="仿宋" w:eastAsia="仿宋" w:cs="仿宋"/>
        </w:rPr>
        <w:t xml:space="preserve"> </w:t>
      </w:r>
    </w:p>
    <w:p>
      <w:pPr>
        <w:spacing w:line="360" w:lineRule="auto"/>
        <w:rPr>
          <w:rFonts w:ascii="仿宋" w:hAnsi="仿宋" w:eastAsia="仿宋" w:cs="仿宋"/>
          <w:b/>
          <w:bCs/>
          <w:sz w:val="24"/>
        </w:rPr>
      </w:pPr>
      <w:r>
        <w:rPr>
          <w:rFonts w:hint="eastAsia" w:ascii="仿宋" w:hAnsi="仿宋" w:eastAsia="仿宋" w:cs="仿宋"/>
          <w:b/>
          <w:bCs/>
          <w:sz w:val="24"/>
        </w:rPr>
        <w:t xml:space="preserve">6.3 评审原则 </w:t>
      </w:r>
    </w:p>
    <w:p>
      <w:pPr>
        <w:spacing w:line="360" w:lineRule="auto"/>
        <w:ind w:firstLine="480" w:firstLineChars="200"/>
        <w:rPr>
          <w:rFonts w:ascii="仿宋" w:hAnsi="仿宋" w:eastAsia="仿宋" w:cs="仿宋"/>
          <w:sz w:val="24"/>
        </w:rPr>
      </w:pPr>
      <w:r>
        <w:rPr>
          <w:rFonts w:hint="eastAsia" w:ascii="仿宋" w:hAnsi="仿宋" w:eastAsia="仿宋" w:cs="仿宋"/>
          <w:sz w:val="24"/>
        </w:rPr>
        <w:t>6.3.1 磋商小组按照第五章“评审办法”规定的方法、因素、标准和程序对供应商的响应文件进行评审。没有规定的方法、因素和标准，不得作为评审依据。未实质性响应磋商文件的响应文件按无效响应处理，磋商小组应当告知提交响应文件的供应商。</w:t>
      </w:r>
    </w:p>
    <w:p>
      <w:pPr>
        <w:spacing w:line="360" w:lineRule="auto"/>
        <w:ind w:firstLine="480" w:firstLineChars="200"/>
        <w:rPr>
          <w:rFonts w:ascii="仿宋" w:hAnsi="仿宋" w:eastAsia="仿宋" w:cs="仿宋"/>
          <w:sz w:val="24"/>
        </w:rPr>
      </w:pPr>
      <w:r>
        <w:rPr>
          <w:rFonts w:hint="eastAsia" w:ascii="仿宋" w:hAnsi="仿宋" w:eastAsia="仿宋" w:cs="仿宋"/>
          <w:sz w:val="24"/>
        </w:rPr>
        <w:t>6.3.2 评审完成后，磋商小组应当提交书面评审报告和成交候选人名单。磋商小组推荐成交候选人的人数见供应商须知前附表。</w:t>
      </w:r>
      <w:bookmarkStart w:id="85" w:name="_TOC_250029"/>
      <w:bookmarkStart w:id="86" w:name="_Toc198571825"/>
    </w:p>
    <w:p>
      <w:pPr>
        <w:pStyle w:val="3"/>
        <w:spacing w:before="0" w:line="360" w:lineRule="auto"/>
        <w:rPr>
          <w:rFonts w:ascii="仿宋" w:hAnsi="仿宋" w:eastAsia="仿宋" w:cs="仿宋"/>
          <w:sz w:val="24"/>
        </w:rPr>
      </w:pPr>
      <w:bookmarkStart w:id="87" w:name="_Toc4928"/>
      <w:bookmarkStart w:id="88" w:name="_Toc30588"/>
      <w:bookmarkStart w:id="89" w:name="_Toc8663"/>
      <w:r>
        <w:rPr>
          <w:rFonts w:hint="eastAsia" w:ascii="仿宋" w:hAnsi="仿宋" w:eastAsia="仿宋" w:cs="仿宋"/>
          <w:sz w:val="24"/>
        </w:rPr>
        <w:t>7</w:t>
      </w:r>
      <w:bookmarkEnd w:id="85"/>
      <w:r>
        <w:rPr>
          <w:rFonts w:hint="eastAsia" w:ascii="仿宋" w:hAnsi="仿宋" w:eastAsia="仿宋" w:cs="仿宋"/>
          <w:sz w:val="24"/>
        </w:rPr>
        <w:t>、确定成交及合同授予</w:t>
      </w:r>
      <w:bookmarkEnd w:id="87"/>
      <w:bookmarkEnd w:id="88"/>
      <w:bookmarkEnd w:id="89"/>
    </w:p>
    <w:p>
      <w:pPr>
        <w:pStyle w:val="6"/>
        <w:tabs>
          <w:tab w:val="left" w:pos="870"/>
        </w:tabs>
        <w:spacing w:before="250" w:line="360" w:lineRule="auto"/>
        <w:ind w:left="0" w:firstLine="0"/>
        <w:jc w:val="left"/>
        <w:rPr>
          <w:rFonts w:ascii="仿宋" w:hAnsi="仿宋" w:eastAsia="仿宋" w:cs="仿宋"/>
          <w:sz w:val="24"/>
          <w:szCs w:val="24"/>
        </w:rPr>
      </w:pPr>
      <w:bookmarkStart w:id="90" w:name="7.1_确定成交的原则"/>
      <w:bookmarkEnd w:id="90"/>
      <w:r>
        <w:rPr>
          <w:rFonts w:hint="eastAsia" w:ascii="仿宋" w:hAnsi="仿宋" w:eastAsia="仿宋" w:cs="仿宋"/>
          <w:spacing w:val="-4"/>
          <w:sz w:val="24"/>
          <w:szCs w:val="24"/>
          <w:lang w:val="en-US"/>
        </w:rPr>
        <w:t>7.1</w:t>
      </w:r>
      <w:r>
        <w:rPr>
          <w:rFonts w:hint="eastAsia" w:ascii="仿宋" w:hAnsi="仿宋" w:eastAsia="仿宋" w:cs="仿宋"/>
          <w:spacing w:val="-4"/>
          <w:sz w:val="24"/>
          <w:szCs w:val="24"/>
        </w:rPr>
        <w:t>确定成交的原则</w:t>
      </w:r>
    </w:p>
    <w:p>
      <w:pPr>
        <w:pStyle w:val="35"/>
        <w:tabs>
          <w:tab w:val="left" w:pos="1352"/>
        </w:tabs>
        <w:spacing w:before="214" w:line="360" w:lineRule="auto"/>
        <w:ind w:left="0" w:firstLine="468" w:firstLineChars="200"/>
        <w:jc w:val="left"/>
        <w:rPr>
          <w:rFonts w:ascii="仿宋" w:hAnsi="仿宋" w:eastAsia="仿宋" w:cs="仿宋"/>
          <w:sz w:val="24"/>
        </w:rPr>
      </w:pPr>
      <w:r>
        <w:rPr>
          <w:rFonts w:hint="eastAsia" w:ascii="仿宋" w:hAnsi="仿宋" w:eastAsia="仿宋" w:cs="仿宋"/>
          <w:spacing w:val="-3"/>
          <w:sz w:val="24"/>
          <w:lang w:val="en-US"/>
        </w:rPr>
        <w:t>7.1.1</w:t>
      </w:r>
      <w:r>
        <w:rPr>
          <w:rFonts w:hint="eastAsia" w:ascii="仿宋" w:hAnsi="仿宋" w:eastAsia="仿宋" w:cs="仿宋"/>
          <w:spacing w:val="-3"/>
          <w:sz w:val="24"/>
        </w:rPr>
        <w:t>按照供应商须知前附表的规定，磋商小组推荐前三名为成交候选供应商。</w:t>
      </w:r>
    </w:p>
    <w:p>
      <w:pPr>
        <w:pStyle w:val="35"/>
        <w:tabs>
          <w:tab w:val="left" w:pos="1352"/>
        </w:tabs>
        <w:spacing w:line="360" w:lineRule="auto"/>
        <w:ind w:left="0" w:firstLine="468" w:firstLineChars="200"/>
        <w:jc w:val="left"/>
        <w:rPr>
          <w:rFonts w:ascii="仿宋" w:hAnsi="仿宋" w:eastAsia="仿宋" w:cs="仿宋"/>
          <w:sz w:val="24"/>
        </w:rPr>
      </w:pPr>
      <w:r>
        <w:rPr>
          <w:rFonts w:hint="eastAsia" w:ascii="仿宋" w:hAnsi="仿宋" w:eastAsia="仿宋" w:cs="仿宋"/>
          <w:spacing w:val="-3"/>
          <w:sz w:val="24"/>
          <w:lang w:val="en-US"/>
        </w:rPr>
        <w:t>7.1.2</w:t>
      </w:r>
      <w:r>
        <w:rPr>
          <w:rFonts w:hint="eastAsia" w:ascii="仿宋" w:hAnsi="仿宋" w:eastAsia="仿宋" w:cs="仿宋"/>
          <w:spacing w:val="-3"/>
          <w:sz w:val="24"/>
        </w:rPr>
        <w:t>按供应商须知前附表的规定的原则确定成交供应商。</w:t>
      </w:r>
    </w:p>
    <w:p>
      <w:pPr>
        <w:pStyle w:val="6"/>
        <w:tabs>
          <w:tab w:val="left" w:pos="870"/>
        </w:tabs>
        <w:spacing w:line="360" w:lineRule="auto"/>
        <w:ind w:left="0" w:firstLine="0"/>
        <w:jc w:val="left"/>
        <w:rPr>
          <w:rFonts w:ascii="仿宋" w:hAnsi="仿宋" w:eastAsia="仿宋" w:cs="仿宋"/>
          <w:sz w:val="24"/>
          <w:szCs w:val="24"/>
        </w:rPr>
      </w:pPr>
      <w:bookmarkStart w:id="91" w:name="7.2_成交结果"/>
      <w:bookmarkEnd w:id="91"/>
      <w:r>
        <w:rPr>
          <w:rFonts w:hint="eastAsia" w:ascii="仿宋" w:hAnsi="仿宋" w:eastAsia="仿宋" w:cs="仿宋"/>
          <w:spacing w:val="-3"/>
          <w:sz w:val="24"/>
          <w:szCs w:val="24"/>
          <w:lang w:val="en-US"/>
        </w:rPr>
        <w:t>7.2</w:t>
      </w:r>
      <w:r>
        <w:rPr>
          <w:rFonts w:hint="eastAsia" w:ascii="仿宋" w:hAnsi="仿宋" w:eastAsia="仿宋" w:cs="仿宋"/>
          <w:spacing w:val="-3"/>
          <w:sz w:val="24"/>
          <w:szCs w:val="24"/>
        </w:rPr>
        <w:t>成交结果</w:t>
      </w:r>
    </w:p>
    <w:p>
      <w:pPr>
        <w:pStyle w:val="8"/>
        <w:ind w:firstLine="440" w:firstLineChars="200"/>
        <w:rPr>
          <w:rFonts w:ascii="仿宋" w:hAnsi="仿宋" w:eastAsia="仿宋" w:cs="仿宋"/>
          <w:sz w:val="28"/>
        </w:rPr>
      </w:pPr>
      <w:r>
        <w:rPr>
          <w:rFonts w:hint="eastAsia" w:ascii="仿宋" w:hAnsi="仿宋" w:eastAsia="仿宋" w:cs="仿宋"/>
          <w:spacing w:val="-10"/>
          <w:sz w:val="24"/>
          <w:szCs w:val="24"/>
        </w:rPr>
        <w:t xml:space="preserve">自成交供应商确定之日起 </w:t>
      </w:r>
      <w:r>
        <w:rPr>
          <w:rFonts w:hint="eastAsia" w:ascii="仿宋" w:hAnsi="仿宋" w:eastAsia="仿宋" w:cs="仿宋"/>
          <w:sz w:val="24"/>
          <w:szCs w:val="24"/>
        </w:rPr>
        <w:t>2</w:t>
      </w:r>
      <w:r>
        <w:rPr>
          <w:rFonts w:hint="eastAsia" w:ascii="仿宋" w:hAnsi="仿宋" w:eastAsia="仿宋" w:cs="仿宋"/>
          <w:spacing w:val="-13"/>
          <w:sz w:val="24"/>
          <w:szCs w:val="24"/>
        </w:rPr>
        <w:t xml:space="preserve"> 个工作日内，在供应商须知前附表规定的媒体上公告成交结果。</w:t>
      </w:r>
    </w:p>
    <w:p>
      <w:pPr>
        <w:pStyle w:val="6"/>
        <w:tabs>
          <w:tab w:val="left" w:pos="870"/>
        </w:tabs>
        <w:spacing w:before="1" w:line="360" w:lineRule="auto"/>
        <w:ind w:left="0" w:firstLine="0"/>
        <w:jc w:val="left"/>
        <w:rPr>
          <w:rFonts w:ascii="仿宋" w:hAnsi="仿宋" w:eastAsia="仿宋" w:cs="仿宋"/>
          <w:sz w:val="24"/>
          <w:szCs w:val="24"/>
        </w:rPr>
      </w:pPr>
      <w:bookmarkStart w:id="92" w:name="7.3_成交通知"/>
      <w:bookmarkEnd w:id="92"/>
      <w:r>
        <w:rPr>
          <w:rFonts w:hint="eastAsia" w:ascii="仿宋" w:hAnsi="仿宋" w:eastAsia="仿宋" w:cs="仿宋"/>
          <w:spacing w:val="-3"/>
          <w:sz w:val="24"/>
          <w:szCs w:val="24"/>
          <w:lang w:val="en-US"/>
        </w:rPr>
        <w:t>7.3</w:t>
      </w:r>
      <w:r>
        <w:rPr>
          <w:rFonts w:hint="eastAsia" w:ascii="仿宋" w:hAnsi="仿宋" w:eastAsia="仿宋" w:cs="仿宋"/>
          <w:spacing w:val="-3"/>
          <w:sz w:val="24"/>
          <w:szCs w:val="24"/>
        </w:rPr>
        <w:t>成交通知</w:t>
      </w:r>
    </w:p>
    <w:p>
      <w:pPr>
        <w:pStyle w:val="6"/>
        <w:tabs>
          <w:tab w:val="left" w:pos="870"/>
        </w:tabs>
        <w:spacing w:before="62" w:line="360" w:lineRule="auto"/>
        <w:ind w:left="0" w:firstLine="480" w:firstLineChars="200"/>
        <w:jc w:val="left"/>
        <w:rPr>
          <w:rFonts w:ascii="仿宋" w:hAnsi="仿宋" w:eastAsia="仿宋" w:cs="仿宋"/>
          <w:b w:val="0"/>
          <w:bCs w:val="0"/>
          <w:sz w:val="24"/>
          <w:szCs w:val="24"/>
        </w:rPr>
      </w:pPr>
      <w:r>
        <w:rPr>
          <w:rFonts w:hint="eastAsia" w:ascii="仿宋" w:hAnsi="仿宋" w:eastAsia="仿宋" w:cs="仿宋"/>
          <w:b w:val="0"/>
          <w:bCs w:val="0"/>
          <w:sz w:val="24"/>
          <w:szCs w:val="24"/>
        </w:rPr>
        <w:t>《成交通知书》由采购代理机构向成交供应商发出，同时将成交结果通知未成交的供应商。</w:t>
      </w:r>
    </w:p>
    <w:p>
      <w:pPr>
        <w:pStyle w:val="6"/>
        <w:tabs>
          <w:tab w:val="left" w:pos="870"/>
        </w:tabs>
        <w:spacing w:before="62" w:line="360" w:lineRule="auto"/>
        <w:ind w:left="0" w:firstLine="0"/>
        <w:jc w:val="left"/>
        <w:rPr>
          <w:rFonts w:ascii="仿宋" w:hAnsi="仿宋" w:eastAsia="仿宋" w:cs="仿宋"/>
          <w:sz w:val="24"/>
          <w:szCs w:val="24"/>
          <w:lang w:val="en-US"/>
        </w:rPr>
      </w:pPr>
      <w:r>
        <w:rPr>
          <w:rFonts w:hint="eastAsia" w:ascii="仿宋" w:hAnsi="仿宋" w:eastAsia="仿宋" w:cs="仿宋"/>
          <w:sz w:val="24"/>
          <w:szCs w:val="24"/>
          <w:lang w:val="en-US"/>
        </w:rPr>
        <w:t>7.4履约保证金</w:t>
      </w:r>
    </w:p>
    <w:p>
      <w:pPr>
        <w:spacing w:line="360" w:lineRule="auto"/>
        <w:rPr>
          <w:rFonts w:ascii="仿宋" w:hAnsi="仿宋" w:eastAsia="仿宋" w:cs="仿宋"/>
        </w:rPr>
      </w:pPr>
      <w:r>
        <w:rPr>
          <w:rFonts w:hint="eastAsia" w:ascii="仿宋" w:hAnsi="仿宋" w:eastAsia="仿宋" w:cs="仿宋"/>
          <w:sz w:val="24"/>
        </w:rPr>
        <w:t xml:space="preserve">    本项目免收履约保证金。</w:t>
      </w:r>
    </w:p>
    <w:p>
      <w:pPr>
        <w:pStyle w:val="6"/>
        <w:tabs>
          <w:tab w:val="left" w:pos="870"/>
        </w:tabs>
        <w:spacing w:line="360" w:lineRule="auto"/>
        <w:ind w:left="0" w:firstLine="0"/>
        <w:jc w:val="left"/>
        <w:rPr>
          <w:rFonts w:ascii="仿宋" w:hAnsi="仿宋" w:eastAsia="仿宋" w:cs="仿宋"/>
          <w:sz w:val="24"/>
          <w:szCs w:val="24"/>
        </w:rPr>
      </w:pPr>
      <w:bookmarkStart w:id="93" w:name="7.5_签订合同"/>
      <w:bookmarkEnd w:id="93"/>
      <w:r>
        <w:rPr>
          <w:rFonts w:hint="eastAsia" w:ascii="仿宋" w:hAnsi="仿宋" w:eastAsia="仿宋" w:cs="仿宋"/>
          <w:spacing w:val="-3"/>
          <w:sz w:val="24"/>
          <w:szCs w:val="24"/>
          <w:lang w:val="en-US"/>
        </w:rPr>
        <w:t>7.5</w:t>
      </w:r>
      <w:r>
        <w:rPr>
          <w:rFonts w:hint="eastAsia" w:ascii="仿宋" w:hAnsi="仿宋" w:eastAsia="仿宋" w:cs="仿宋"/>
          <w:spacing w:val="-3"/>
          <w:sz w:val="24"/>
          <w:szCs w:val="24"/>
        </w:rPr>
        <w:t>签订合同</w:t>
      </w:r>
    </w:p>
    <w:p>
      <w:pPr>
        <w:spacing w:line="360" w:lineRule="auto"/>
        <w:ind w:firstLine="480" w:firstLineChars="200"/>
        <w:rPr>
          <w:rFonts w:ascii="仿宋" w:hAnsi="仿宋" w:eastAsia="仿宋" w:cs="仿宋"/>
          <w:sz w:val="24"/>
        </w:rPr>
      </w:pPr>
      <w:r>
        <w:rPr>
          <w:rFonts w:hint="eastAsia" w:ascii="仿宋" w:hAnsi="仿宋" w:eastAsia="仿宋" w:cs="仿宋"/>
          <w:sz w:val="24"/>
        </w:rPr>
        <w:t>7.5.1采购人应当自《成交通知书》发</w:t>
      </w:r>
      <w:r>
        <w:rPr>
          <w:rFonts w:hint="eastAsia" w:ascii="仿宋" w:hAnsi="仿宋" w:eastAsia="仿宋" w:cs="仿宋"/>
          <w:spacing w:val="-3"/>
          <w:sz w:val="24"/>
          <w:lang w:val="zh-CN" w:bidi="zh-CN"/>
        </w:rPr>
        <w:t>出之日起15日内，按</w:t>
      </w:r>
      <w:r>
        <w:rPr>
          <w:rFonts w:hint="eastAsia" w:ascii="仿宋" w:hAnsi="仿宋" w:eastAsia="仿宋" w:cs="仿宋"/>
          <w:sz w:val="24"/>
        </w:rPr>
        <w:t>照磋商文件和成交人响应文件的约定，与成交人签订书面合同。成交人无正当理由拒签合同的，应承担违约责任。</w:t>
      </w:r>
    </w:p>
    <w:p>
      <w:pPr>
        <w:pStyle w:val="35"/>
        <w:tabs>
          <w:tab w:val="left" w:pos="1352"/>
        </w:tabs>
        <w:spacing w:line="360" w:lineRule="auto"/>
        <w:ind w:left="0" w:firstLine="468" w:firstLineChars="200"/>
        <w:jc w:val="left"/>
        <w:rPr>
          <w:rFonts w:ascii="仿宋" w:hAnsi="仿宋" w:eastAsia="仿宋" w:cs="仿宋"/>
          <w:sz w:val="24"/>
        </w:rPr>
      </w:pPr>
      <w:r>
        <w:rPr>
          <w:rFonts w:hint="eastAsia" w:ascii="仿宋" w:hAnsi="仿宋" w:eastAsia="仿宋" w:cs="仿宋"/>
          <w:spacing w:val="-3"/>
          <w:sz w:val="24"/>
          <w:lang w:val="en-US"/>
        </w:rPr>
        <w:t>7.5.2</w:t>
      </w:r>
      <w:r>
        <w:rPr>
          <w:rFonts w:hint="eastAsia" w:ascii="仿宋" w:hAnsi="仿宋" w:eastAsia="仿宋" w:cs="仿宋"/>
          <w:spacing w:val="-3"/>
          <w:sz w:val="24"/>
        </w:rPr>
        <w:t>如采购人无正当理由拒签合同，应承担违约责任。</w:t>
      </w:r>
    </w:p>
    <w:p>
      <w:pPr>
        <w:pStyle w:val="35"/>
        <w:tabs>
          <w:tab w:val="left" w:pos="1352"/>
        </w:tabs>
        <w:spacing w:line="360" w:lineRule="auto"/>
        <w:ind w:left="0" w:firstLine="468" w:firstLineChars="200"/>
        <w:jc w:val="left"/>
        <w:rPr>
          <w:rFonts w:ascii="仿宋" w:hAnsi="仿宋" w:eastAsia="仿宋" w:cs="仿宋"/>
          <w:sz w:val="24"/>
        </w:rPr>
      </w:pPr>
      <w:r>
        <w:rPr>
          <w:rFonts w:hint="eastAsia" w:ascii="仿宋" w:hAnsi="仿宋" w:eastAsia="仿宋" w:cs="仿宋"/>
          <w:spacing w:val="-3"/>
          <w:sz w:val="24"/>
          <w:lang w:val="en-US"/>
        </w:rPr>
        <w:t>7.5.3</w:t>
      </w:r>
      <w:r>
        <w:rPr>
          <w:rFonts w:hint="eastAsia" w:ascii="仿宋" w:hAnsi="仿宋" w:eastAsia="仿宋" w:cs="仿宋"/>
          <w:spacing w:val="-3"/>
          <w:sz w:val="24"/>
        </w:rPr>
        <w:t>所签订的合同不得对磋商文件和成交人响应文件作实质性修改。</w:t>
      </w:r>
    </w:p>
    <w:p>
      <w:pPr>
        <w:pStyle w:val="3"/>
        <w:spacing w:before="0" w:line="360" w:lineRule="auto"/>
        <w:rPr>
          <w:rFonts w:ascii="仿宋" w:hAnsi="仿宋" w:eastAsia="仿宋" w:cs="仿宋"/>
        </w:rPr>
      </w:pPr>
      <w:bookmarkStart w:id="94" w:name="_TOC_250028"/>
      <w:bookmarkStart w:id="95" w:name="_Toc23582"/>
      <w:bookmarkStart w:id="96" w:name="_Toc19310"/>
      <w:bookmarkStart w:id="97" w:name="_Toc25568"/>
      <w:r>
        <w:rPr>
          <w:rFonts w:hint="eastAsia" w:ascii="仿宋" w:hAnsi="仿宋" w:eastAsia="仿宋" w:cs="仿宋"/>
          <w:sz w:val="24"/>
        </w:rPr>
        <w:t>8</w:t>
      </w:r>
      <w:bookmarkEnd w:id="94"/>
      <w:r>
        <w:rPr>
          <w:rFonts w:hint="eastAsia" w:ascii="仿宋" w:hAnsi="仿宋" w:eastAsia="仿宋" w:cs="仿宋"/>
          <w:sz w:val="24"/>
        </w:rPr>
        <w:t>、纪律和监督</w:t>
      </w:r>
      <w:bookmarkEnd w:id="95"/>
      <w:bookmarkEnd w:id="96"/>
      <w:bookmarkEnd w:id="97"/>
    </w:p>
    <w:p>
      <w:pPr>
        <w:pStyle w:val="6"/>
        <w:tabs>
          <w:tab w:val="left" w:pos="870"/>
        </w:tabs>
        <w:spacing w:before="252" w:line="360" w:lineRule="auto"/>
        <w:ind w:left="0" w:firstLine="0"/>
        <w:jc w:val="left"/>
        <w:rPr>
          <w:rFonts w:ascii="仿宋" w:hAnsi="仿宋" w:eastAsia="仿宋" w:cs="仿宋"/>
        </w:rPr>
      </w:pPr>
      <w:bookmarkStart w:id="98" w:name="8.1_对采购人的纪律要求"/>
      <w:bookmarkEnd w:id="98"/>
      <w:r>
        <w:rPr>
          <w:rFonts w:hint="eastAsia" w:ascii="仿宋" w:hAnsi="仿宋" w:eastAsia="仿宋" w:cs="仿宋"/>
          <w:spacing w:val="-5"/>
          <w:sz w:val="24"/>
          <w:szCs w:val="24"/>
          <w:lang w:val="en-US"/>
        </w:rPr>
        <w:t>8.1</w:t>
      </w:r>
      <w:r>
        <w:rPr>
          <w:rFonts w:hint="eastAsia" w:ascii="仿宋" w:hAnsi="仿宋" w:eastAsia="仿宋" w:cs="仿宋"/>
          <w:spacing w:val="-5"/>
          <w:sz w:val="24"/>
          <w:szCs w:val="24"/>
        </w:rPr>
        <w:t>对采购人的纪律要求</w:t>
      </w:r>
    </w:p>
    <w:p>
      <w:pPr>
        <w:pStyle w:val="35"/>
        <w:tabs>
          <w:tab w:val="left" w:pos="1352"/>
        </w:tabs>
        <w:spacing w:before="215" w:line="360" w:lineRule="auto"/>
        <w:ind w:left="0" w:firstLine="452" w:firstLineChars="200"/>
        <w:jc w:val="left"/>
        <w:rPr>
          <w:rFonts w:ascii="仿宋" w:hAnsi="仿宋" w:eastAsia="仿宋" w:cs="仿宋"/>
          <w:sz w:val="24"/>
        </w:rPr>
      </w:pPr>
      <w:r>
        <w:rPr>
          <w:rFonts w:hint="eastAsia" w:ascii="仿宋" w:hAnsi="仿宋" w:eastAsia="仿宋" w:cs="仿宋"/>
          <w:spacing w:val="-7"/>
          <w:sz w:val="24"/>
          <w:lang w:val="en-US"/>
        </w:rPr>
        <w:t>8.1.1</w:t>
      </w:r>
      <w:r>
        <w:rPr>
          <w:rFonts w:hint="eastAsia" w:ascii="仿宋" w:hAnsi="仿宋" w:eastAsia="仿宋" w:cs="仿宋"/>
          <w:spacing w:val="-7"/>
          <w:sz w:val="24"/>
        </w:rPr>
        <w:t>不得以不合理的条件对供应商实行差别待遇或者歧视待遇，排斥其他供应商公平参与竞争；</w:t>
      </w:r>
    </w:p>
    <w:p>
      <w:pPr>
        <w:pStyle w:val="35"/>
        <w:tabs>
          <w:tab w:val="left" w:pos="1352"/>
        </w:tabs>
        <w:spacing w:line="360" w:lineRule="auto"/>
        <w:ind w:left="0" w:firstLine="468" w:firstLineChars="200"/>
        <w:jc w:val="left"/>
        <w:rPr>
          <w:rFonts w:ascii="仿宋" w:hAnsi="仿宋" w:eastAsia="仿宋" w:cs="仿宋"/>
          <w:sz w:val="24"/>
        </w:rPr>
      </w:pPr>
      <w:r>
        <w:rPr>
          <w:rFonts w:hint="eastAsia" w:ascii="仿宋" w:hAnsi="仿宋" w:eastAsia="仿宋" w:cs="仿宋"/>
          <w:spacing w:val="-3"/>
          <w:sz w:val="24"/>
          <w:lang w:val="en-US"/>
        </w:rPr>
        <w:t>8.1.2</w:t>
      </w:r>
      <w:r>
        <w:rPr>
          <w:rFonts w:hint="eastAsia" w:ascii="仿宋" w:hAnsi="仿宋" w:eastAsia="仿宋" w:cs="仿宋"/>
          <w:spacing w:val="-3"/>
          <w:sz w:val="24"/>
        </w:rPr>
        <w:t>不得与供应商或采购代理机构串通损害国家利益、社会公共利益或者他人合法权益；</w:t>
      </w:r>
    </w:p>
    <w:p>
      <w:pPr>
        <w:spacing w:line="360" w:lineRule="auto"/>
        <w:ind w:firstLine="480" w:firstLineChars="200"/>
        <w:rPr>
          <w:rFonts w:ascii="仿宋" w:hAnsi="仿宋" w:eastAsia="仿宋" w:cs="仿宋"/>
          <w:sz w:val="24"/>
        </w:rPr>
      </w:pPr>
      <w:r>
        <w:rPr>
          <w:rFonts w:hint="eastAsia" w:ascii="仿宋" w:hAnsi="仿宋" w:eastAsia="仿宋" w:cs="仿宋"/>
          <w:sz w:val="24"/>
        </w:rPr>
        <w:t>8.1.3不得诱导、干预或影响磋商小组依法依规评审，不得诱导、干预或影响评审专家依法依规独立评审；</w:t>
      </w:r>
    </w:p>
    <w:p>
      <w:pPr>
        <w:pStyle w:val="35"/>
        <w:tabs>
          <w:tab w:val="left" w:pos="1352"/>
        </w:tabs>
        <w:spacing w:line="360" w:lineRule="auto"/>
        <w:ind w:left="0" w:firstLine="468" w:firstLineChars="200"/>
        <w:jc w:val="left"/>
        <w:rPr>
          <w:rFonts w:ascii="仿宋" w:hAnsi="仿宋" w:eastAsia="仿宋" w:cs="仿宋"/>
          <w:sz w:val="24"/>
        </w:rPr>
      </w:pPr>
      <w:r>
        <w:rPr>
          <w:rFonts w:hint="eastAsia" w:ascii="仿宋" w:hAnsi="仿宋" w:eastAsia="仿宋" w:cs="仿宋"/>
          <w:spacing w:val="-3"/>
          <w:sz w:val="24"/>
          <w:lang w:val="en-US"/>
        </w:rPr>
        <w:t>8.1.4</w:t>
      </w:r>
      <w:r>
        <w:rPr>
          <w:rFonts w:hint="eastAsia" w:ascii="仿宋" w:hAnsi="仿宋" w:eastAsia="仿宋" w:cs="仿宋"/>
          <w:spacing w:val="-3"/>
          <w:sz w:val="24"/>
        </w:rPr>
        <w:t>不得泄漏采购活动中应当保密的情况和资料；</w:t>
      </w:r>
    </w:p>
    <w:p>
      <w:pPr>
        <w:pStyle w:val="35"/>
        <w:tabs>
          <w:tab w:val="left" w:pos="1352"/>
        </w:tabs>
        <w:spacing w:line="360" w:lineRule="auto"/>
        <w:ind w:left="0" w:firstLine="468" w:firstLineChars="200"/>
        <w:jc w:val="left"/>
        <w:rPr>
          <w:rFonts w:ascii="仿宋" w:hAnsi="仿宋" w:eastAsia="仿宋" w:cs="仿宋"/>
          <w:sz w:val="24"/>
        </w:rPr>
      </w:pPr>
      <w:r>
        <w:rPr>
          <w:rFonts w:hint="eastAsia" w:ascii="仿宋" w:hAnsi="仿宋" w:eastAsia="仿宋" w:cs="仿宋"/>
          <w:spacing w:val="-3"/>
          <w:sz w:val="24"/>
          <w:lang w:val="en-US"/>
        </w:rPr>
        <w:t>8.1.5</w:t>
      </w:r>
      <w:r>
        <w:rPr>
          <w:rFonts w:hint="eastAsia" w:ascii="仿宋" w:hAnsi="仿宋" w:eastAsia="仿宋" w:cs="仿宋"/>
          <w:spacing w:val="-3"/>
          <w:sz w:val="24"/>
        </w:rPr>
        <w:t>不得接受供应商或采购代理机构的贿赂，或获取其他不正当利益；</w:t>
      </w:r>
    </w:p>
    <w:p>
      <w:pPr>
        <w:pStyle w:val="35"/>
        <w:tabs>
          <w:tab w:val="left" w:pos="1352"/>
        </w:tabs>
        <w:spacing w:before="1" w:line="360" w:lineRule="auto"/>
        <w:ind w:left="0" w:firstLine="468" w:firstLineChars="200"/>
        <w:jc w:val="left"/>
        <w:rPr>
          <w:rFonts w:ascii="仿宋" w:hAnsi="仿宋" w:eastAsia="仿宋" w:cs="仿宋"/>
          <w:sz w:val="24"/>
        </w:rPr>
      </w:pPr>
      <w:r>
        <w:rPr>
          <w:rFonts w:hint="eastAsia" w:ascii="仿宋" w:hAnsi="仿宋" w:eastAsia="仿宋" w:cs="仿宋"/>
          <w:spacing w:val="-3"/>
          <w:sz w:val="24"/>
          <w:lang w:val="en-US"/>
        </w:rPr>
        <w:t>8.1.6</w:t>
      </w:r>
      <w:r>
        <w:rPr>
          <w:rFonts w:hint="eastAsia" w:ascii="仿宋" w:hAnsi="仿宋" w:eastAsia="仿宋" w:cs="仿宋"/>
          <w:spacing w:val="-3"/>
          <w:sz w:val="24"/>
        </w:rPr>
        <w:t>不得无正当理拒绝与成交供应商签订合同；</w:t>
      </w:r>
    </w:p>
    <w:p>
      <w:pPr>
        <w:pStyle w:val="35"/>
        <w:tabs>
          <w:tab w:val="left" w:pos="1352"/>
        </w:tabs>
        <w:spacing w:line="360" w:lineRule="auto"/>
        <w:ind w:left="0" w:firstLine="468" w:firstLineChars="200"/>
        <w:jc w:val="left"/>
        <w:rPr>
          <w:rFonts w:ascii="仿宋" w:hAnsi="仿宋" w:eastAsia="仿宋" w:cs="仿宋"/>
          <w:sz w:val="24"/>
        </w:rPr>
      </w:pPr>
      <w:r>
        <w:rPr>
          <w:rFonts w:hint="eastAsia" w:ascii="仿宋" w:hAnsi="仿宋" w:eastAsia="仿宋" w:cs="仿宋"/>
          <w:spacing w:val="-3"/>
          <w:sz w:val="24"/>
          <w:lang w:val="en-US"/>
        </w:rPr>
        <w:t>8.1.7</w:t>
      </w:r>
      <w:r>
        <w:rPr>
          <w:rFonts w:hint="eastAsia" w:ascii="仿宋" w:hAnsi="仿宋" w:eastAsia="仿宋" w:cs="仿宋"/>
          <w:spacing w:val="-3"/>
          <w:sz w:val="24"/>
        </w:rPr>
        <w:t>参与采购活动的相关人员与供应商有利害关系的应当回避；</w:t>
      </w:r>
    </w:p>
    <w:p>
      <w:pPr>
        <w:pStyle w:val="35"/>
        <w:tabs>
          <w:tab w:val="left" w:pos="1352"/>
        </w:tabs>
        <w:spacing w:line="360" w:lineRule="auto"/>
        <w:ind w:left="0" w:firstLine="468" w:firstLineChars="200"/>
        <w:jc w:val="left"/>
        <w:rPr>
          <w:rFonts w:ascii="仿宋" w:hAnsi="仿宋" w:eastAsia="仿宋" w:cs="仿宋"/>
          <w:sz w:val="24"/>
        </w:rPr>
      </w:pPr>
      <w:r>
        <w:rPr>
          <w:rFonts w:hint="eastAsia" w:ascii="仿宋" w:hAnsi="仿宋" w:eastAsia="仿宋" w:cs="仿宋"/>
          <w:spacing w:val="-3"/>
          <w:sz w:val="24"/>
          <w:lang w:val="en-US"/>
        </w:rPr>
        <w:t>8.1.8</w:t>
      </w:r>
      <w:r>
        <w:rPr>
          <w:rFonts w:hint="eastAsia" w:ascii="仿宋" w:hAnsi="仿宋" w:eastAsia="仿宋" w:cs="仿宋"/>
          <w:spacing w:val="-3"/>
          <w:sz w:val="24"/>
        </w:rPr>
        <w:t>采购过程中，不得有其他违法违规行为。</w:t>
      </w:r>
    </w:p>
    <w:p>
      <w:pPr>
        <w:pStyle w:val="6"/>
        <w:tabs>
          <w:tab w:val="left" w:pos="870"/>
        </w:tabs>
        <w:spacing w:line="360" w:lineRule="auto"/>
        <w:ind w:left="0" w:firstLine="0"/>
        <w:jc w:val="left"/>
        <w:rPr>
          <w:rFonts w:ascii="仿宋" w:hAnsi="仿宋" w:eastAsia="仿宋" w:cs="仿宋"/>
          <w:sz w:val="24"/>
          <w:szCs w:val="24"/>
        </w:rPr>
      </w:pPr>
      <w:bookmarkStart w:id="99" w:name="8.2_对供应商的纪律要求"/>
      <w:bookmarkEnd w:id="99"/>
      <w:r>
        <w:rPr>
          <w:rFonts w:hint="eastAsia" w:ascii="仿宋" w:hAnsi="仿宋" w:eastAsia="仿宋" w:cs="仿宋"/>
          <w:spacing w:val="-5"/>
          <w:sz w:val="24"/>
          <w:szCs w:val="24"/>
          <w:lang w:val="en-US"/>
        </w:rPr>
        <w:t>8.2</w:t>
      </w:r>
      <w:r>
        <w:rPr>
          <w:rFonts w:hint="eastAsia" w:ascii="仿宋" w:hAnsi="仿宋" w:eastAsia="仿宋" w:cs="仿宋"/>
          <w:spacing w:val="-5"/>
          <w:sz w:val="24"/>
          <w:szCs w:val="24"/>
        </w:rPr>
        <w:t>对供应商的纪律要求</w:t>
      </w:r>
    </w:p>
    <w:p>
      <w:pPr>
        <w:pStyle w:val="35"/>
        <w:tabs>
          <w:tab w:val="left" w:pos="1352"/>
        </w:tabs>
        <w:spacing w:before="212" w:line="360" w:lineRule="auto"/>
        <w:ind w:left="0" w:firstLine="468" w:firstLineChars="200"/>
        <w:jc w:val="left"/>
        <w:rPr>
          <w:rFonts w:ascii="仿宋" w:hAnsi="仿宋" w:eastAsia="仿宋" w:cs="仿宋"/>
          <w:sz w:val="24"/>
        </w:rPr>
      </w:pPr>
      <w:r>
        <w:rPr>
          <w:rFonts w:hint="eastAsia" w:ascii="仿宋" w:hAnsi="仿宋" w:eastAsia="仿宋" w:cs="仿宋"/>
          <w:spacing w:val="-3"/>
          <w:sz w:val="24"/>
          <w:lang w:val="en-US"/>
        </w:rPr>
        <w:t>8.2.1</w:t>
      </w:r>
      <w:r>
        <w:rPr>
          <w:rFonts w:hint="eastAsia" w:ascii="仿宋" w:hAnsi="仿宋" w:eastAsia="仿宋" w:cs="仿宋"/>
          <w:spacing w:val="-3"/>
          <w:sz w:val="24"/>
        </w:rPr>
        <w:t>不得以他人名义参加政府采购活动；</w:t>
      </w:r>
    </w:p>
    <w:p>
      <w:pPr>
        <w:pStyle w:val="35"/>
        <w:tabs>
          <w:tab w:val="left" w:pos="1352"/>
        </w:tabs>
        <w:spacing w:line="360" w:lineRule="auto"/>
        <w:ind w:left="0" w:firstLine="468" w:firstLineChars="200"/>
        <w:jc w:val="left"/>
        <w:rPr>
          <w:rFonts w:ascii="仿宋" w:hAnsi="仿宋" w:eastAsia="仿宋" w:cs="仿宋"/>
          <w:sz w:val="24"/>
        </w:rPr>
      </w:pPr>
      <w:r>
        <w:rPr>
          <w:rFonts w:hint="eastAsia" w:ascii="仿宋" w:hAnsi="仿宋" w:eastAsia="仿宋" w:cs="仿宋"/>
          <w:spacing w:val="-3"/>
          <w:sz w:val="24"/>
          <w:lang w:val="en-US"/>
        </w:rPr>
        <w:t>8.2.2</w:t>
      </w:r>
      <w:r>
        <w:rPr>
          <w:rFonts w:hint="eastAsia" w:ascii="仿宋" w:hAnsi="仿宋" w:eastAsia="仿宋" w:cs="仿宋"/>
          <w:spacing w:val="-3"/>
          <w:sz w:val="24"/>
        </w:rPr>
        <w:t>供应商不得相互串通，不得与采购人、与采购代理机构串通；</w:t>
      </w:r>
    </w:p>
    <w:p>
      <w:pPr>
        <w:pStyle w:val="35"/>
        <w:tabs>
          <w:tab w:val="left" w:pos="1352"/>
        </w:tabs>
        <w:spacing w:before="113" w:line="360" w:lineRule="auto"/>
        <w:ind w:left="0" w:firstLine="468" w:firstLineChars="200"/>
        <w:jc w:val="left"/>
        <w:rPr>
          <w:rFonts w:ascii="仿宋" w:hAnsi="仿宋" w:eastAsia="仿宋" w:cs="仿宋"/>
          <w:sz w:val="24"/>
        </w:rPr>
      </w:pPr>
      <w:r>
        <w:rPr>
          <w:rFonts w:hint="eastAsia" w:ascii="仿宋" w:hAnsi="仿宋" w:eastAsia="仿宋" w:cs="仿宋"/>
          <w:spacing w:val="-3"/>
          <w:sz w:val="24"/>
          <w:lang w:val="en-US"/>
        </w:rPr>
        <w:t>8.2.3</w:t>
      </w:r>
      <w:r>
        <w:rPr>
          <w:rFonts w:hint="eastAsia" w:ascii="仿宋" w:hAnsi="仿宋" w:eastAsia="仿宋" w:cs="仿宋"/>
          <w:spacing w:val="-3"/>
          <w:sz w:val="24"/>
        </w:rPr>
        <w:t>不得向采购人或者磋商小组成员行贿，或提供其他不正当利益谋取成交；</w:t>
      </w:r>
    </w:p>
    <w:p>
      <w:pPr>
        <w:pStyle w:val="35"/>
        <w:tabs>
          <w:tab w:val="left" w:pos="1352"/>
        </w:tabs>
        <w:spacing w:line="360" w:lineRule="auto"/>
        <w:ind w:left="0" w:firstLine="468" w:firstLineChars="200"/>
        <w:jc w:val="left"/>
        <w:rPr>
          <w:rFonts w:ascii="仿宋" w:hAnsi="仿宋" w:eastAsia="仿宋" w:cs="仿宋"/>
          <w:sz w:val="24"/>
        </w:rPr>
      </w:pPr>
      <w:r>
        <w:rPr>
          <w:rFonts w:hint="eastAsia" w:ascii="仿宋" w:hAnsi="仿宋" w:eastAsia="仿宋" w:cs="仿宋"/>
          <w:spacing w:val="-3"/>
          <w:sz w:val="24"/>
          <w:lang w:val="en-US"/>
        </w:rPr>
        <w:t>8.2.4</w:t>
      </w:r>
      <w:r>
        <w:rPr>
          <w:rFonts w:hint="eastAsia" w:ascii="仿宋" w:hAnsi="仿宋" w:eastAsia="仿宋" w:cs="仿宋"/>
          <w:spacing w:val="-3"/>
          <w:sz w:val="24"/>
        </w:rPr>
        <w:t>不得弄虚作假骗取成交，不得虚假响应，不得恶意低价响应；</w:t>
      </w:r>
    </w:p>
    <w:p>
      <w:pPr>
        <w:pStyle w:val="35"/>
        <w:tabs>
          <w:tab w:val="left" w:pos="1352"/>
        </w:tabs>
        <w:spacing w:line="360" w:lineRule="auto"/>
        <w:ind w:left="0" w:firstLine="468" w:firstLineChars="200"/>
        <w:jc w:val="left"/>
        <w:rPr>
          <w:rFonts w:ascii="仿宋" w:hAnsi="仿宋" w:eastAsia="仿宋" w:cs="仿宋"/>
          <w:sz w:val="24"/>
        </w:rPr>
      </w:pPr>
      <w:r>
        <w:rPr>
          <w:rFonts w:hint="eastAsia" w:ascii="仿宋" w:hAnsi="仿宋" w:eastAsia="仿宋" w:cs="仿宋"/>
          <w:spacing w:val="-3"/>
          <w:sz w:val="24"/>
          <w:lang w:val="en-US"/>
        </w:rPr>
        <w:t>8.2.5</w:t>
      </w:r>
      <w:r>
        <w:rPr>
          <w:rFonts w:hint="eastAsia" w:ascii="仿宋" w:hAnsi="仿宋" w:eastAsia="仿宋" w:cs="仿宋"/>
          <w:spacing w:val="-3"/>
          <w:sz w:val="24"/>
        </w:rPr>
        <w:t>供应商不得以任何方式干扰、影响评审工作；</w:t>
      </w:r>
    </w:p>
    <w:p>
      <w:pPr>
        <w:pStyle w:val="35"/>
        <w:tabs>
          <w:tab w:val="left" w:pos="1352"/>
        </w:tabs>
        <w:spacing w:line="360" w:lineRule="auto"/>
        <w:ind w:left="0" w:firstLine="468" w:firstLineChars="200"/>
        <w:jc w:val="left"/>
        <w:rPr>
          <w:rFonts w:ascii="仿宋" w:hAnsi="仿宋" w:eastAsia="仿宋" w:cs="仿宋"/>
          <w:sz w:val="24"/>
        </w:rPr>
      </w:pPr>
      <w:r>
        <w:rPr>
          <w:rFonts w:hint="eastAsia" w:ascii="仿宋" w:hAnsi="仿宋" w:eastAsia="仿宋" w:cs="仿宋"/>
          <w:spacing w:val="-3"/>
          <w:sz w:val="24"/>
          <w:lang w:val="en-US"/>
        </w:rPr>
        <w:t>8.2.6</w:t>
      </w:r>
      <w:r>
        <w:rPr>
          <w:rFonts w:hint="eastAsia" w:ascii="仿宋" w:hAnsi="仿宋" w:eastAsia="仿宋" w:cs="仿宋"/>
          <w:spacing w:val="-3"/>
          <w:sz w:val="24"/>
        </w:rPr>
        <w:t>不得无正当理由放弃成交或成交后拒绝与采购人签订合同；</w:t>
      </w:r>
    </w:p>
    <w:p>
      <w:pPr>
        <w:spacing w:line="360" w:lineRule="auto"/>
        <w:ind w:firstLine="480" w:firstLineChars="200"/>
        <w:rPr>
          <w:rFonts w:ascii="仿宋" w:hAnsi="仿宋" w:eastAsia="仿宋" w:cs="仿宋"/>
          <w:sz w:val="24"/>
        </w:rPr>
      </w:pPr>
      <w:r>
        <w:rPr>
          <w:rFonts w:hint="eastAsia" w:ascii="仿宋" w:hAnsi="仿宋" w:eastAsia="仿宋" w:cs="仿宋"/>
          <w:sz w:val="24"/>
        </w:rPr>
        <w:t>8.2.7不得恶意诋毁其他供应商、采购人或采购代理机构；</w:t>
      </w:r>
    </w:p>
    <w:p>
      <w:pPr>
        <w:spacing w:line="360" w:lineRule="auto"/>
        <w:ind w:firstLine="480" w:firstLineChars="200"/>
        <w:rPr>
          <w:rFonts w:ascii="仿宋" w:hAnsi="仿宋" w:eastAsia="仿宋" w:cs="仿宋"/>
          <w:sz w:val="24"/>
        </w:rPr>
      </w:pPr>
      <w:r>
        <w:rPr>
          <w:rFonts w:hint="eastAsia" w:ascii="仿宋" w:hAnsi="仿宋" w:eastAsia="仿宋" w:cs="仿宋"/>
          <w:sz w:val="24"/>
        </w:rPr>
        <w:t>8.2.8在参与政府采购活动中，不得有其他违法违规行为。</w:t>
      </w:r>
    </w:p>
    <w:p>
      <w:pPr>
        <w:pStyle w:val="6"/>
        <w:tabs>
          <w:tab w:val="left" w:pos="870"/>
        </w:tabs>
        <w:spacing w:line="360" w:lineRule="auto"/>
        <w:ind w:left="0" w:firstLine="0"/>
        <w:jc w:val="left"/>
        <w:rPr>
          <w:rFonts w:ascii="仿宋" w:hAnsi="仿宋" w:eastAsia="仿宋" w:cs="仿宋"/>
          <w:sz w:val="24"/>
          <w:szCs w:val="24"/>
        </w:rPr>
      </w:pPr>
      <w:r>
        <w:rPr>
          <w:rFonts w:hint="eastAsia" w:ascii="仿宋" w:hAnsi="仿宋" w:eastAsia="仿宋" w:cs="仿宋"/>
          <w:spacing w:val="-5"/>
          <w:sz w:val="24"/>
          <w:szCs w:val="24"/>
          <w:lang w:val="en-US"/>
        </w:rPr>
        <w:t>8.3</w:t>
      </w:r>
      <w:r>
        <w:rPr>
          <w:rFonts w:hint="eastAsia" w:ascii="仿宋" w:hAnsi="仿宋" w:eastAsia="仿宋" w:cs="仿宋"/>
          <w:spacing w:val="-5"/>
          <w:sz w:val="24"/>
          <w:szCs w:val="24"/>
        </w:rPr>
        <w:t>对磋商小组成员的纪律要求</w:t>
      </w:r>
    </w:p>
    <w:p>
      <w:pPr>
        <w:spacing w:line="360" w:lineRule="auto"/>
        <w:ind w:firstLine="480" w:firstLineChars="200"/>
        <w:rPr>
          <w:rFonts w:ascii="仿宋" w:hAnsi="仿宋" w:eastAsia="仿宋" w:cs="仿宋"/>
          <w:sz w:val="24"/>
        </w:rPr>
      </w:pPr>
      <w:r>
        <w:rPr>
          <w:rFonts w:hint="eastAsia" w:ascii="仿宋" w:hAnsi="仿宋" w:eastAsia="仿宋" w:cs="仿宋"/>
          <w:sz w:val="24"/>
        </w:rPr>
        <w:t>8.3.1确定参与评审至评审结束前，不得私自接触供应商；</w:t>
      </w:r>
    </w:p>
    <w:p>
      <w:pPr>
        <w:spacing w:line="360" w:lineRule="auto"/>
        <w:ind w:firstLine="480" w:firstLineChars="200"/>
        <w:rPr>
          <w:rFonts w:ascii="仿宋" w:hAnsi="仿宋" w:eastAsia="仿宋" w:cs="仿宋"/>
          <w:sz w:val="24"/>
        </w:rPr>
      </w:pPr>
      <w:r>
        <w:rPr>
          <w:rFonts w:hint="eastAsia" w:ascii="仿宋" w:hAnsi="仿宋" w:eastAsia="仿宋" w:cs="仿宋"/>
          <w:sz w:val="24"/>
        </w:rPr>
        <w:t>8.3.2不得与供应商或采购代理机构串通损害国家利益、社会公共利益或者他人合法权益；</w:t>
      </w:r>
    </w:p>
    <w:p>
      <w:pPr>
        <w:spacing w:line="360" w:lineRule="auto"/>
        <w:ind w:firstLine="480" w:firstLineChars="200"/>
        <w:rPr>
          <w:rFonts w:ascii="仿宋" w:hAnsi="仿宋" w:eastAsia="仿宋" w:cs="仿宋"/>
          <w:sz w:val="24"/>
        </w:rPr>
      </w:pPr>
      <w:r>
        <w:rPr>
          <w:rFonts w:hint="eastAsia" w:ascii="仿宋" w:hAnsi="仿宋" w:eastAsia="仿宋" w:cs="仿宋"/>
          <w:sz w:val="24"/>
        </w:rPr>
        <w:t>8.3.3不得接受供应商提出的与响应文件不一致的澄清和说明；</w:t>
      </w:r>
    </w:p>
    <w:p>
      <w:pPr>
        <w:spacing w:line="360" w:lineRule="auto"/>
        <w:ind w:firstLine="480" w:firstLineChars="200"/>
        <w:rPr>
          <w:rFonts w:ascii="仿宋" w:hAnsi="仿宋" w:eastAsia="仿宋" w:cs="仿宋"/>
          <w:sz w:val="24"/>
        </w:rPr>
      </w:pPr>
      <w:r>
        <w:rPr>
          <w:rFonts w:hint="eastAsia" w:ascii="仿宋" w:hAnsi="仿宋" w:eastAsia="仿宋" w:cs="仿宋"/>
          <w:sz w:val="24"/>
        </w:rPr>
        <w:t>8.3.4不得征询采购人的倾向性意见；</w:t>
      </w:r>
    </w:p>
    <w:p>
      <w:pPr>
        <w:spacing w:line="360" w:lineRule="auto"/>
        <w:ind w:firstLine="480" w:firstLineChars="200"/>
        <w:rPr>
          <w:rFonts w:ascii="仿宋" w:hAnsi="仿宋" w:eastAsia="仿宋" w:cs="仿宋"/>
          <w:sz w:val="24"/>
        </w:rPr>
      </w:pPr>
      <w:r>
        <w:rPr>
          <w:rFonts w:hint="eastAsia" w:ascii="仿宋" w:hAnsi="仿宋" w:eastAsia="仿宋" w:cs="仿宋"/>
          <w:sz w:val="24"/>
        </w:rPr>
        <w:t>8.3.5不得对主观评审因素协商评分；</w:t>
      </w:r>
    </w:p>
    <w:p>
      <w:pPr>
        <w:spacing w:line="360" w:lineRule="auto"/>
        <w:ind w:firstLine="480" w:firstLineChars="200"/>
        <w:rPr>
          <w:rFonts w:ascii="仿宋" w:hAnsi="仿宋" w:eastAsia="仿宋" w:cs="仿宋"/>
          <w:sz w:val="24"/>
        </w:rPr>
      </w:pPr>
      <w:r>
        <w:rPr>
          <w:rFonts w:hint="eastAsia" w:ascii="仿宋" w:hAnsi="仿宋" w:eastAsia="仿宋" w:cs="仿宋"/>
          <w:sz w:val="24"/>
        </w:rPr>
        <w:t>8.3.6不得对客观评审因素评分不一致；</w:t>
      </w:r>
    </w:p>
    <w:p>
      <w:pPr>
        <w:spacing w:line="360" w:lineRule="auto"/>
        <w:ind w:firstLine="480" w:firstLineChars="200"/>
        <w:rPr>
          <w:rFonts w:ascii="仿宋" w:hAnsi="仿宋" w:eastAsia="仿宋" w:cs="仿宋"/>
          <w:sz w:val="24"/>
        </w:rPr>
      </w:pPr>
      <w:r>
        <w:rPr>
          <w:rFonts w:hint="eastAsia" w:ascii="仿宋" w:hAnsi="仿宋" w:eastAsia="仿宋" w:cs="仿宋"/>
          <w:sz w:val="24"/>
        </w:rPr>
        <w:t>8.3.7磋商小组成员不得接受供应商、采购人和采购代理机构等他人的贿赂或者其他不正当利益；</w:t>
      </w:r>
    </w:p>
    <w:p>
      <w:pPr>
        <w:spacing w:line="360" w:lineRule="auto"/>
        <w:ind w:firstLine="480" w:firstLineChars="200"/>
        <w:rPr>
          <w:rFonts w:ascii="仿宋" w:hAnsi="仿宋" w:eastAsia="仿宋" w:cs="仿宋"/>
          <w:sz w:val="24"/>
        </w:rPr>
      </w:pPr>
      <w:r>
        <w:rPr>
          <w:rFonts w:hint="eastAsia" w:ascii="仿宋" w:hAnsi="仿宋" w:eastAsia="仿宋" w:cs="仿宋"/>
          <w:sz w:val="24"/>
        </w:rPr>
        <w:t>8.3.8不得以不合理的条件对供应商实行差别待遇或者歧视待遇，排斥其他供应商公平参与竞争；</w:t>
      </w:r>
    </w:p>
    <w:p>
      <w:pPr>
        <w:spacing w:line="360" w:lineRule="auto"/>
        <w:ind w:firstLine="480" w:firstLineChars="200"/>
        <w:rPr>
          <w:rFonts w:ascii="仿宋" w:hAnsi="仿宋" w:eastAsia="仿宋" w:cs="仿宋"/>
          <w:sz w:val="24"/>
        </w:rPr>
      </w:pPr>
      <w:r>
        <w:rPr>
          <w:rFonts w:hint="eastAsia" w:ascii="仿宋" w:hAnsi="仿宋" w:eastAsia="仿宋" w:cs="仿宋"/>
          <w:sz w:val="24"/>
        </w:rPr>
        <w:t>8.3.9不得使用磋商文件没有规定的评审方法和评审标准进行评审；</w:t>
      </w:r>
    </w:p>
    <w:p>
      <w:pPr>
        <w:spacing w:line="360" w:lineRule="auto"/>
        <w:ind w:firstLine="480" w:firstLineChars="200"/>
        <w:rPr>
          <w:rFonts w:ascii="仿宋" w:hAnsi="仿宋" w:eastAsia="仿宋" w:cs="仿宋"/>
          <w:sz w:val="24"/>
        </w:rPr>
      </w:pPr>
      <w:r>
        <w:rPr>
          <w:rFonts w:hint="eastAsia" w:ascii="仿宋" w:hAnsi="仿宋" w:eastAsia="仿宋" w:cs="仿宋"/>
          <w:sz w:val="24"/>
        </w:rPr>
        <w:t>8.3.10不得诱导、干预或影响其他评审专家依法依规独立评审；</w:t>
      </w:r>
    </w:p>
    <w:p>
      <w:pPr>
        <w:spacing w:line="360" w:lineRule="auto"/>
        <w:ind w:firstLine="480" w:firstLineChars="200"/>
        <w:rPr>
          <w:rFonts w:ascii="仿宋" w:hAnsi="仿宋" w:eastAsia="仿宋" w:cs="仿宋"/>
          <w:sz w:val="24"/>
        </w:rPr>
      </w:pPr>
      <w:r>
        <w:rPr>
          <w:rFonts w:hint="eastAsia" w:ascii="仿宋" w:hAnsi="仿宋" w:eastAsia="仿宋" w:cs="仿宋"/>
          <w:sz w:val="24"/>
        </w:rPr>
        <w:t>8.3.11在评审活动中，磋商小组成员不得擅离职守，影响评审工作正常进行；</w:t>
      </w:r>
    </w:p>
    <w:p>
      <w:pPr>
        <w:spacing w:line="360" w:lineRule="auto"/>
        <w:ind w:firstLine="480" w:firstLineChars="200"/>
        <w:rPr>
          <w:rFonts w:ascii="仿宋" w:hAnsi="仿宋" w:eastAsia="仿宋" w:cs="仿宋"/>
          <w:sz w:val="24"/>
        </w:rPr>
      </w:pPr>
      <w:r>
        <w:rPr>
          <w:rFonts w:hint="eastAsia" w:ascii="仿宋" w:hAnsi="仿宋" w:eastAsia="仿宋" w:cs="仿宋"/>
          <w:sz w:val="24"/>
        </w:rPr>
        <w:t>8.3.12不得记录、复制或带走任何评审资料；</w:t>
      </w:r>
    </w:p>
    <w:p>
      <w:pPr>
        <w:spacing w:line="360" w:lineRule="auto"/>
        <w:ind w:firstLine="480" w:firstLineChars="200"/>
        <w:rPr>
          <w:rFonts w:ascii="仿宋" w:hAnsi="仿宋" w:eastAsia="仿宋" w:cs="仿宋"/>
          <w:sz w:val="24"/>
        </w:rPr>
      </w:pPr>
      <w:r>
        <w:rPr>
          <w:rFonts w:hint="eastAsia" w:ascii="仿宋" w:hAnsi="仿宋" w:eastAsia="仿宋" w:cs="仿宋"/>
          <w:sz w:val="24"/>
        </w:rPr>
        <w:t>8.3.13不得泄露评审过程中获悉的对响应文件的评审和比较、成交候选人的推荐情况以及与评审  有关的应当保密的情况和资料；</w:t>
      </w:r>
    </w:p>
    <w:p>
      <w:pPr>
        <w:spacing w:line="360" w:lineRule="auto"/>
        <w:ind w:firstLine="480" w:firstLineChars="200"/>
        <w:rPr>
          <w:rFonts w:ascii="仿宋" w:hAnsi="仿宋" w:eastAsia="仿宋" w:cs="仿宋"/>
          <w:sz w:val="24"/>
        </w:rPr>
      </w:pPr>
      <w:r>
        <w:rPr>
          <w:rFonts w:hint="eastAsia" w:ascii="仿宋" w:hAnsi="仿宋" w:eastAsia="仿宋" w:cs="仿宋"/>
          <w:sz w:val="24"/>
        </w:rPr>
        <w:t>8.3.14磋商小组成员与供应商存在利害关系应当回避；</w:t>
      </w:r>
    </w:p>
    <w:p>
      <w:pPr>
        <w:spacing w:line="360" w:lineRule="auto"/>
        <w:ind w:firstLine="480" w:firstLineChars="200"/>
        <w:rPr>
          <w:rFonts w:ascii="仿宋" w:hAnsi="仿宋" w:eastAsia="仿宋" w:cs="仿宋"/>
          <w:sz w:val="24"/>
        </w:rPr>
      </w:pPr>
      <w:r>
        <w:rPr>
          <w:rFonts w:hint="eastAsia" w:ascii="仿宋" w:hAnsi="仿宋" w:eastAsia="仿宋" w:cs="仿宋"/>
          <w:sz w:val="24"/>
        </w:rPr>
        <w:t>8.3.15在参与政府采购评审活动中，不得有其他违法违规行为。</w:t>
      </w:r>
    </w:p>
    <w:p>
      <w:pPr>
        <w:pStyle w:val="6"/>
        <w:tabs>
          <w:tab w:val="left" w:pos="870"/>
        </w:tabs>
        <w:spacing w:line="360" w:lineRule="auto"/>
        <w:ind w:left="0" w:firstLine="0"/>
        <w:jc w:val="left"/>
        <w:rPr>
          <w:rFonts w:ascii="仿宋" w:hAnsi="仿宋" w:eastAsia="仿宋" w:cs="仿宋"/>
          <w:spacing w:val="-5"/>
          <w:sz w:val="24"/>
          <w:szCs w:val="24"/>
        </w:rPr>
      </w:pPr>
      <w:r>
        <w:rPr>
          <w:rFonts w:hint="eastAsia" w:ascii="仿宋" w:hAnsi="仿宋" w:eastAsia="仿宋" w:cs="仿宋"/>
          <w:spacing w:val="-5"/>
          <w:sz w:val="24"/>
          <w:szCs w:val="24"/>
          <w:lang w:val="en-US"/>
        </w:rPr>
        <w:t>8.4</w:t>
      </w:r>
      <w:r>
        <w:rPr>
          <w:rFonts w:hint="eastAsia" w:ascii="仿宋" w:hAnsi="仿宋" w:eastAsia="仿宋" w:cs="仿宋"/>
          <w:spacing w:val="-5"/>
          <w:sz w:val="24"/>
          <w:szCs w:val="24"/>
        </w:rPr>
        <w:t>对与评审活动有关的工作人员的纪律要求</w:t>
      </w:r>
    </w:p>
    <w:p>
      <w:pPr>
        <w:pStyle w:val="6"/>
        <w:tabs>
          <w:tab w:val="left" w:pos="870"/>
        </w:tabs>
        <w:spacing w:line="360" w:lineRule="auto"/>
        <w:ind w:left="0" w:firstLine="468" w:firstLineChars="200"/>
        <w:jc w:val="left"/>
        <w:rPr>
          <w:rFonts w:ascii="仿宋" w:hAnsi="仿宋" w:eastAsia="仿宋" w:cs="仿宋"/>
          <w:sz w:val="24"/>
          <w:szCs w:val="24"/>
        </w:rPr>
      </w:pPr>
      <w:r>
        <w:rPr>
          <w:rFonts w:hint="eastAsia" w:ascii="仿宋" w:hAnsi="仿宋" w:eastAsia="仿宋" w:cs="仿宋"/>
          <w:b w:val="0"/>
          <w:bCs w:val="0"/>
          <w:spacing w:val="-3"/>
          <w:sz w:val="24"/>
          <w:szCs w:val="24"/>
          <w:lang w:val="en-US"/>
        </w:rPr>
        <w:t>8.4.1</w:t>
      </w:r>
      <w:r>
        <w:rPr>
          <w:rFonts w:hint="eastAsia" w:ascii="仿宋" w:hAnsi="仿宋" w:eastAsia="仿宋" w:cs="仿宋"/>
          <w:b w:val="0"/>
          <w:bCs w:val="0"/>
          <w:spacing w:val="-3"/>
          <w:sz w:val="24"/>
          <w:szCs w:val="24"/>
        </w:rPr>
        <w:t>不得接受供应商、采购人和采购代理机构等他人的贿赂或者其他不正当利益</w:t>
      </w:r>
      <w:r>
        <w:rPr>
          <w:rFonts w:hint="eastAsia" w:ascii="仿宋" w:hAnsi="仿宋" w:eastAsia="仿宋" w:cs="仿宋"/>
          <w:spacing w:val="-3"/>
          <w:sz w:val="24"/>
          <w:szCs w:val="24"/>
        </w:rPr>
        <w:t>；</w:t>
      </w:r>
    </w:p>
    <w:p>
      <w:pPr>
        <w:pStyle w:val="35"/>
        <w:tabs>
          <w:tab w:val="left" w:pos="1352"/>
        </w:tabs>
        <w:spacing w:before="113" w:line="360" w:lineRule="auto"/>
        <w:ind w:left="0" w:right="634" w:firstLine="444" w:firstLineChars="200"/>
        <w:rPr>
          <w:rFonts w:ascii="仿宋" w:hAnsi="仿宋" w:eastAsia="仿宋" w:cs="仿宋"/>
          <w:sz w:val="24"/>
        </w:rPr>
      </w:pPr>
      <w:r>
        <w:rPr>
          <w:rFonts w:hint="eastAsia" w:ascii="仿宋" w:hAnsi="仿宋" w:eastAsia="仿宋" w:cs="仿宋"/>
          <w:spacing w:val="-3"/>
          <w:w w:val="95"/>
          <w:sz w:val="24"/>
          <w:lang w:val="en-US"/>
        </w:rPr>
        <w:t>8.4.2</w:t>
      </w:r>
      <w:r>
        <w:rPr>
          <w:rFonts w:hint="eastAsia" w:ascii="仿宋" w:hAnsi="仿宋" w:eastAsia="仿宋" w:cs="仿宋"/>
          <w:sz w:val="24"/>
        </w:rPr>
        <w:t>不得与供应商、采购代理机构或评审专家串通损害国家利益、社会公共利益或者他人合法权益；</w:t>
      </w:r>
    </w:p>
    <w:p>
      <w:pPr>
        <w:pStyle w:val="35"/>
        <w:tabs>
          <w:tab w:val="left" w:pos="1352"/>
        </w:tabs>
        <w:spacing w:line="360" w:lineRule="auto"/>
        <w:ind w:left="0" w:firstLine="452" w:firstLineChars="200"/>
        <w:jc w:val="left"/>
        <w:rPr>
          <w:rFonts w:ascii="仿宋" w:hAnsi="仿宋" w:eastAsia="仿宋" w:cs="仿宋"/>
          <w:sz w:val="24"/>
        </w:rPr>
      </w:pPr>
      <w:r>
        <w:rPr>
          <w:rFonts w:hint="eastAsia" w:ascii="仿宋" w:hAnsi="仿宋" w:eastAsia="仿宋" w:cs="仿宋"/>
          <w:spacing w:val="-7"/>
          <w:sz w:val="24"/>
          <w:lang w:val="en-US"/>
        </w:rPr>
        <w:t>8.4.3</w:t>
      </w:r>
      <w:r>
        <w:rPr>
          <w:rFonts w:hint="eastAsia" w:ascii="仿宋" w:hAnsi="仿宋" w:eastAsia="仿宋" w:cs="仿宋"/>
          <w:spacing w:val="-7"/>
          <w:sz w:val="24"/>
        </w:rPr>
        <w:t>不得以不合理的条件对供应商实行差别待遇或者歧视待遇，排斥其他供应商公平参与竞争；</w:t>
      </w:r>
    </w:p>
    <w:p>
      <w:pPr>
        <w:pStyle w:val="35"/>
        <w:tabs>
          <w:tab w:val="left" w:pos="1352"/>
        </w:tabs>
        <w:spacing w:before="1" w:line="360" w:lineRule="auto"/>
        <w:ind w:left="0" w:firstLine="468" w:firstLineChars="200"/>
        <w:jc w:val="left"/>
        <w:rPr>
          <w:rFonts w:ascii="仿宋" w:hAnsi="仿宋" w:eastAsia="仿宋" w:cs="仿宋"/>
          <w:sz w:val="24"/>
        </w:rPr>
      </w:pPr>
      <w:r>
        <w:rPr>
          <w:rFonts w:hint="eastAsia" w:ascii="仿宋" w:hAnsi="仿宋" w:eastAsia="仿宋" w:cs="仿宋"/>
          <w:spacing w:val="-3"/>
          <w:sz w:val="24"/>
          <w:lang w:val="en-US"/>
        </w:rPr>
        <w:t>8.4.5</w:t>
      </w:r>
      <w:r>
        <w:rPr>
          <w:rFonts w:hint="eastAsia" w:ascii="仿宋" w:hAnsi="仿宋" w:eastAsia="仿宋" w:cs="仿宋"/>
          <w:spacing w:val="-3"/>
          <w:sz w:val="24"/>
        </w:rPr>
        <w:t>不得诱导、干预或影响磋商小组及其成员依法依规独立评审；</w:t>
      </w:r>
    </w:p>
    <w:p>
      <w:pPr>
        <w:pStyle w:val="35"/>
        <w:tabs>
          <w:tab w:val="left" w:pos="1352"/>
        </w:tabs>
        <w:spacing w:line="360" w:lineRule="auto"/>
        <w:ind w:left="0" w:firstLine="468" w:firstLineChars="200"/>
        <w:jc w:val="left"/>
        <w:rPr>
          <w:rFonts w:ascii="仿宋" w:hAnsi="仿宋" w:eastAsia="仿宋" w:cs="仿宋"/>
          <w:sz w:val="24"/>
        </w:rPr>
      </w:pPr>
      <w:r>
        <w:rPr>
          <w:rFonts w:hint="eastAsia" w:ascii="仿宋" w:hAnsi="仿宋" w:eastAsia="仿宋" w:cs="仿宋"/>
          <w:spacing w:val="-3"/>
          <w:sz w:val="24"/>
          <w:lang w:val="en-US"/>
        </w:rPr>
        <w:t>8.4.6</w:t>
      </w:r>
      <w:r>
        <w:rPr>
          <w:rFonts w:hint="eastAsia" w:ascii="仿宋" w:hAnsi="仿宋" w:eastAsia="仿宋" w:cs="仿宋"/>
          <w:spacing w:val="-3"/>
          <w:sz w:val="24"/>
        </w:rPr>
        <w:t>不得擅离职守，影响评审工作正常进行；</w:t>
      </w:r>
    </w:p>
    <w:p>
      <w:pPr>
        <w:pStyle w:val="35"/>
        <w:tabs>
          <w:tab w:val="left" w:pos="1352"/>
        </w:tabs>
        <w:spacing w:line="360" w:lineRule="auto"/>
        <w:ind w:left="0" w:firstLine="468" w:firstLineChars="200"/>
        <w:jc w:val="left"/>
        <w:rPr>
          <w:rFonts w:ascii="仿宋" w:hAnsi="仿宋" w:eastAsia="仿宋" w:cs="仿宋"/>
          <w:sz w:val="24"/>
        </w:rPr>
      </w:pPr>
      <w:r>
        <w:rPr>
          <w:rFonts w:hint="eastAsia" w:ascii="仿宋" w:hAnsi="仿宋" w:eastAsia="仿宋" w:cs="仿宋"/>
          <w:spacing w:val="-3"/>
          <w:sz w:val="24"/>
          <w:lang w:val="en-US"/>
        </w:rPr>
        <w:t>8.4.7</w:t>
      </w:r>
      <w:r>
        <w:rPr>
          <w:rFonts w:hint="eastAsia" w:ascii="仿宋" w:hAnsi="仿宋" w:eastAsia="仿宋" w:cs="仿宋"/>
          <w:spacing w:val="-3"/>
          <w:sz w:val="24"/>
        </w:rPr>
        <w:t>不得泄漏采购活动中应当保密的情况和资料；</w:t>
      </w:r>
    </w:p>
    <w:p>
      <w:pPr>
        <w:pStyle w:val="35"/>
        <w:tabs>
          <w:tab w:val="left" w:pos="1352"/>
        </w:tabs>
        <w:spacing w:line="360" w:lineRule="auto"/>
        <w:ind w:left="0" w:firstLine="468" w:firstLineChars="200"/>
        <w:jc w:val="left"/>
        <w:rPr>
          <w:rFonts w:ascii="仿宋" w:hAnsi="仿宋" w:eastAsia="仿宋" w:cs="仿宋"/>
          <w:sz w:val="24"/>
        </w:rPr>
      </w:pPr>
      <w:r>
        <w:rPr>
          <w:rFonts w:hint="eastAsia" w:ascii="仿宋" w:hAnsi="仿宋" w:eastAsia="仿宋" w:cs="仿宋"/>
          <w:spacing w:val="-3"/>
          <w:sz w:val="24"/>
          <w:lang w:val="en-US"/>
        </w:rPr>
        <w:t>8.4.8</w:t>
      </w:r>
      <w:r>
        <w:rPr>
          <w:rFonts w:hint="eastAsia" w:ascii="仿宋" w:hAnsi="仿宋" w:eastAsia="仿宋" w:cs="仿宋"/>
          <w:spacing w:val="-3"/>
          <w:sz w:val="24"/>
        </w:rPr>
        <w:t>与供应商有利害关系的应当回避；</w:t>
      </w:r>
    </w:p>
    <w:p>
      <w:pPr>
        <w:pStyle w:val="35"/>
        <w:tabs>
          <w:tab w:val="left" w:pos="1352"/>
        </w:tabs>
        <w:spacing w:line="360" w:lineRule="auto"/>
        <w:ind w:left="0" w:firstLine="468" w:firstLineChars="200"/>
        <w:jc w:val="left"/>
        <w:rPr>
          <w:rFonts w:ascii="仿宋" w:hAnsi="仿宋" w:eastAsia="仿宋" w:cs="仿宋"/>
          <w:sz w:val="24"/>
        </w:rPr>
      </w:pPr>
      <w:r>
        <w:rPr>
          <w:rFonts w:hint="eastAsia" w:ascii="仿宋" w:hAnsi="仿宋" w:eastAsia="仿宋" w:cs="仿宋"/>
          <w:spacing w:val="-3"/>
          <w:sz w:val="24"/>
          <w:lang w:val="en-US"/>
        </w:rPr>
        <w:t>8.4.9</w:t>
      </w:r>
      <w:r>
        <w:rPr>
          <w:rFonts w:hint="eastAsia" w:ascii="仿宋" w:hAnsi="仿宋" w:eastAsia="仿宋" w:cs="仿宋"/>
          <w:spacing w:val="-3"/>
          <w:sz w:val="24"/>
        </w:rPr>
        <w:t>在参与或服务政府采购活动中，不得有其他违法违规行为。</w:t>
      </w:r>
    </w:p>
    <w:p>
      <w:pPr>
        <w:pStyle w:val="6"/>
        <w:tabs>
          <w:tab w:val="left" w:pos="788"/>
        </w:tabs>
        <w:spacing w:line="360" w:lineRule="auto"/>
        <w:ind w:left="0" w:firstLine="0"/>
        <w:jc w:val="left"/>
        <w:rPr>
          <w:rFonts w:ascii="仿宋" w:hAnsi="仿宋" w:eastAsia="仿宋" w:cs="仿宋"/>
          <w:sz w:val="24"/>
          <w:szCs w:val="24"/>
        </w:rPr>
      </w:pPr>
      <w:r>
        <w:rPr>
          <w:rFonts w:hint="eastAsia" w:ascii="仿宋" w:hAnsi="仿宋" w:eastAsia="仿宋" w:cs="仿宋"/>
          <w:spacing w:val="-4"/>
          <w:sz w:val="24"/>
          <w:szCs w:val="24"/>
          <w:lang w:val="en-US"/>
        </w:rPr>
        <w:t>8.5</w:t>
      </w:r>
      <w:r>
        <w:rPr>
          <w:rFonts w:hint="eastAsia" w:ascii="仿宋" w:hAnsi="仿宋" w:eastAsia="仿宋" w:cs="仿宋"/>
          <w:spacing w:val="-4"/>
          <w:sz w:val="24"/>
          <w:szCs w:val="24"/>
        </w:rPr>
        <w:t>质疑和投诉</w:t>
      </w:r>
    </w:p>
    <w:p>
      <w:pPr>
        <w:pStyle w:val="35"/>
        <w:tabs>
          <w:tab w:val="left" w:pos="1352"/>
        </w:tabs>
        <w:spacing w:line="360" w:lineRule="auto"/>
        <w:ind w:left="0" w:firstLine="468" w:firstLineChars="200"/>
        <w:jc w:val="left"/>
        <w:rPr>
          <w:rFonts w:ascii="仿宋" w:hAnsi="仿宋" w:eastAsia="仿宋" w:cs="仿宋"/>
          <w:spacing w:val="-3"/>
          <w:sz w:val="24"/>
          <w:lang w:val="en-US"/>
        </w:rPr>
      </w:pPr>
      <w:r>
        <w:rPr>
          <w:rFonts w:hint="eastAsia" w:ascii="仿宋" w:hAnsi="仿宋" w:eastAsia="仿宋" w:cs="仿宋"/>
          <w:spacing w:val="-3"/>
          <w:sz w:val="24"/>
          <w:lang w:val="en-US"/>
        </w:rPr>
        <w:t>8.5.1供应商认为本次采购活动的磋商文件、采购过程和成交结果使自己的权益受到损害的，在知道或应知其权益受到损害之日起 7 个工作日内有权在法定质疑期内，按规定的程序针对同一采购程序环节一次性实名向采购人、采购代理机构提出书面质疑。质疑函应采用中华人民共和国财政部制定的范本。质疑函及授权委托书应按规定签字并加盖公章。</w:t>
      </w:r>
    </w:p>
    <w:p>
      <w:pPr>
        <w:pStyle w:val="35"/>
        <w:tabs>
          <w:tab w:val="left" w:pos="1352"/>
        </w:tabs>
        <w:spacing w:line="360" w:lineRule="auto"/>
        <w:ind w:left="0" w:firstLine="468" w:firstLineChars="200"/>
        <w:jc w:val="left"/>
        <w:rPr>
          <w:rFonts w:ascii="仿宋" w:hAnsi="仿宋" w:eastAsia="仿宋" w:cs="仿宋"/>
          <w:spacing w:val="-3"/>
          <w:sz w:val="24"/>
          <w:lang w:val="en-US"/>
        </w:rPr>
      </w:pPr>
      <w:r>
        <w:rPr>
          <w:rFonts w:hint="eastAsia" w:ascii="仿宋" w:hAnsi="仿宋" w:eastAsia="仿宋" w:cs="仿宋"/>
          <w:spacing w:val="-3"/>
          <w:sz w:val="24"/>
          <w:lang w:val="en-US"/>
        </w:rPr>
        <w:t>8.5.2质疑函的递交方式：见供应商须知前附表，并参照《政府采购质疑和投诉办法》（财政部令第 94 号）执行。</w:t>
      </w:r>
    </w:p>
    <w:p>
      <w:pPr>
        <w:pStyle w:val="35"/>
        <w:tabs>
          <w:tab w:val="left" w:pos="1352"/>
        </w:tabs>
        <w:spacing w:line="360" w:lineRule="auto"/>
        <w:ind w:left="0" w:firstLine="468" w:firstLineChars="200"/>
        <w:jc w:val="left"/>
        <w:rPr>
          <w:rFonts w:ascii="仿宋" w:hAnsi="仿宋" w:eastAsia="仿宋" w:cs="仿宋"/>
          <w:spacing w:val="-3"/>
          <w:sz w:val="24"/>
          <w:lang w:val="en-US"/>
        </w:rPr>
      </w:pPr>
      <w:r>
        <w:rPr>
          <w:rFonts w:hint="eastAsia" w:ascii="仿宋" w:hAnsi="仿宋" w:eastAsia="仿宋" w:cs="仿宋"/>
          <w:spacing w:val="-3"/>
          <w:sz w:val="24"/>
          <w:lang w:val="en-US"/>
        </w:rPr>
        <w:t>8.5.3对采购人、采购代理机构的答复不满意或者采购人、采购代理机构未在规定的时间内作出 答复的，供应商可以在质疑答复期满后 15 个工作日内实名向（项目所属）同级政府采购监督管理部门投诉。</w:t>
      </w:r>
    </w:p>
    <w:p>
      <w:pPr>
        <w:pStyle w:val="35"/>
        <w:tabs>
          <w:tab w:val="left" w:pos="1352"/>
        </w:tabs>
        <w:spacing w:line="360" w:lineRule="auto"/>
        <w:ind w:left="0" w:firstLine="468" w:firstLineChars="200"/>
        <w:jc w:val="left"/>
        <w:rPr>
          <w:rFonts w:ascii="仿宋" w:hAnsi="仿宋" w:eastAsia="仿宋" w:cs="仿宋"/>
          <w:spacing w:val="-3"/>
          <w:sz w:val="24"/>
          <w:lang w:val="en-US"/>
        </w:rPr>
      </w:pPr>
      <w:r>
        <w:rPr>
          <w:rFonts w:hint="eastAsia" w:ascii="仿宋" w:hAnsi="仿宋" w:eastAsia="仿宋" w:cs="仿宋"/>
          <w:spacing w:val="-3"/>
          <w:sz w:val="24"/>
          <w:lang w:val="en-US"/>
        </w:rPr>
        <w:t>8.5.4质疑和投诉应有具体的质疑（投诉）事项和必要的证明材料或事实根据，供应商对其质疑和投诉内容的真实性及其来源的合法性承担法律责任。</w:t>
      </w:r>
    </w:p>
    <w:p>
      <w:pPr>
        <w:pStyle w:val="35"/>
        <w:numPr>
          <w:ilvl w:val="0"/>
          <w:numId w:val="3"/>
        </w:numPr>
        <w:tabs>
          <w:tab w:val="left" w:pos="1352"/>
        </w:tabs>
        <w:spacing w:line="360" w:lineRule="auto"/>
        <w:jc w:val="left"/>
        <w:rPr>
          <w:rFonts w:ascii="仿宋" w:hAnsi="仿宋" w:eastAsia="仿宋" w:cs="仿宋"/>
          <w:b/>
          <w:bCs/>
          <w:sz w:val="24"/>
        </w:rPr>
      </w:pPr>
      <w:r>
        <w:rPr>
          <w:rFonts w:hint="eastAsia" w:ascii="仿宋" w:hAnsi="仿宋" w:eastAsia="仿宋" w:cs="仿宋"/>
          <w:b/>
          <w:bCs/>
          <w:sz w:val="24"/>
        </w:rPr>
        <w:t>需要补充的其他内容</w:t>
      </w:r>
    </w:p>
    <w:p>
      <w:pPr>
        <w:pStyle w:val="35"/>
        <w:tabs>
          <w:tab w:val="left" w:pos="1352"/>
        </w:tabs>
        <w:spacing w:line="360" w:lineRule="auto"/>
        <w:ind w:left="115" w:firstLine="480" w:firstLineChars="200"/>
        <w:jc w:val="left"/>
        <w:rPr>
          <w:rFonts w:ascii="仿宋" w:hAnsi="仿宋" w:eastAsia="仿宋" w:cs="仿宋"/>
          <w:sz w:val="24"/>
        </w:rPr>
      </w:pPr>
      <w:r>
        <w:rPr>
          <w:rFonts w:hint="eastAsia" w:ascii="仿宋" w:hAnsi="仿宋" w:eastAsia="仿宋" w:cs="仿宋"/>
          <w:sz w:val="24"/>
        </w:rPr>
        <w:t>需要补充的其他内容：见供应商须知前附表。</w:t>
      </w:r>
    </w:p>
    <w:p>
      <w:pPr>
        <w:pStyle w:val="35"/>
        <w:tabs>
          <w:tab w:val="left" w:pos="1352"/>
        </w:tabs>
        <w:spacing w:line="360" w:lineRule="auto"/>
        <w:ind w:left="115" w:firstLine="0"/>
        <w:jc w:val="left"/>
        <w:rPr>
          <w:rFonts w:ascii="仿宋" w:hAnsi="仿宋" w:eastAsia="仿宋" w:cs="仿宋"/>
          <w:sz w:val="24"/>
        </w:rPr>
      </w:pPr>
    </w:p>
    <w:p>
      <w:pPr>
        <w:pStyle w:val="35"/>
        <w:tabs>
          <w:tab w:val="left" w:pos="1352"/>
        </w:tabs>
        <w:spacing w:line="360" w:lineRule="auto"/>
        <w:ind w:left="115"/>
        <w:jc w:val="left"/>
        <w:rPr>
          <w:rFonts w:ascii="仿宋" w:hAnsi="仿宋" w:eastAsia="仿宋" w:cs="仿宋"/>
          <w:sz w:val="24"/>
        </w:rPr>
      </w:pPr>
    </w:p>
    <w:p>
      <w:pPr>
        <w:pStyle w:val="35"/>
        <w:tabs>
          <w:tab w:val="left" w:pos="1352"/>
        </w:tabs>
        <w:spacing w:line="360" w:lineRule="auto"/>
        <w:ind w:left="115"/>
        <w:jc w:val="left"/>
        <w:rPr>
          <w:rFonts w:ascii="仿宋" w:hAnsi="仿宋" w:eastAsia="仿宋" w:cs="仿宋"/>
          <w:sz w:val="24"/>
        </w:rPr>
      </w:pPr>
    </w:p>
    <w:p>
      <w:pPr>
        <w:pStyle w:val="35"/>
        <w:tabs>
          <w:tab w:val="left" w:pos="1352"/>
        </w:tabs>
        <w:spacing w:line="360" w:lineRule="auto"/>
        <w:ind w:left="115"/>
        <w:jc w:val="left"/>
        <w:rPr>
          <w:rFonts w:ascii="仿宋" w:hAnsi="仿宋" w:eastAsia="仿宋" w:cs="仿宋"/>
          <w:sz w:val="24"/>
        </w:rPr>
      </w:pPr>
    </w:p>
    <w:p>
      <w:pPr>
        <w:pStyle w:val="35"/>
        <w:tabs>
          <w:tab w:val="left" w:pos="1352"/>
        </w:tabs>
        <w:spacing w:line="360" w:lineRule="auto"/>
        <w:ind w:left="115"/>
        <w:jc w:val="left"/>
        <w:rPr>
          <w:rFonts w:ascii="仿宋" w:hAnsi="仿宋" w:eastAsia="仿宋" w:cs="仿宋"/>
          <w:sz w:val="24"/>
        </w:rPr>
      </w:pPr>
    </w:p>
    <w:p>
      <w:pPr>
        <w:pStyle w:val="35"/>
        <w:tabs>
          <w:tab w:val="left" w:pos="1352"/>
        </w:tabs>
        <w:spacing w:line="360" w:lineRule="auto"/>
        <w:ind w:left="115"/>
        <w:jc w:val="left"/>
        <w:rPr>
          <w:rFonts w:ascii="仿宋" w:hAnsi="仿宋" w:eastAsia="仿宋" w:cs="仿宋"/>
          <w:sz w:val="24"/>
        </w:rPr>
      </w:pPr>
    </w:p>
    <w:p>
      <w:pPr>
        <w:pStyle w:val="35"/>
        <w:tabs>
          <w:tab w:val="left" w:pos="1352"/>
        </w:tabs>
        <w:spacing w:line="360" w:lineRule="auto"/>
        <w:ind w:left="115"/>
        <w:jc w:val="left"/>
        <w:rPr>
          <w:rFonts w:ascii="仿宋" w:hAnsi="仿宋" w:eastAsia="仿宋" w:cs="仿宋"/>
          <w:sz w:val="24"/>
        </w:rPr>
      </w:pPr>
    </w:p>
    <w:p>
      <w:pPr>
        <w:pStyle w:val="30"/>
        <w:rPr>
          <w:rFonts w:ascii="仿宋" w:hAnsi="仿宋" w:eastAsia="仿宋" w:cs="仿宋"/>
          <w:b/>
          <w:bCs/>
          <w:sz w:val="24"/>
          <w:szCs w:val="24"/>
        </w:rPr>
      </w:pPr>
      <w:r>
        <w:rPr>
          <w:rFonts w:hint="eastAsia" w:ascii="仿宋" w:hAnsi="仿宋" w:eastAsia="仿宋" w:cs="仿宋"/>
          <w:sz w:val="24"/>
          <w:szCs w:val="24"/>
        </w:rPr>
        <w:t xml:space="preserve">质疑函范本：                    </w:t>
      </w:r>
      <w:r>
        <w:rPr>
          <w:rFonts w:hint="eastAsia" w:ascii="仿宋" w:hAnsi="仿宋" w:eastAsia="仿宋" w:cs="仿宋"/>
          <w:b/>
          <w:bCs/>
          <w:sz w:val="24"/>
          <w:szCs w:val="24"/>
        </w:rPr>
        <w:t>质疑函</w:t>
      </w:r>
    </w:p>
    <w:p>
      <w:pPr>
        <w:pStyle w:val="30"/>
        <w:rPr>
          <w:rFonts w:ascii="仿宋" w:hAnsi="仿宋" w:eastAsia="仿宋" w:cs="仿宋"/>
          <w:sz w:val="24"/>
          <w:szCs w:val="24"/>
        </w:rPr>
      </w:pPr>
    </w:p>
    <w:p>
      <w:pPr>
        <w:pStyle w:val="30"/>
        <w:rPr>
          <w:rFonts w:ascii="仿宋" w:hAnsi="仿宋" w:eastAsia="仿宋" w:cs="仿宋"/>
          <w:sz w:val="24"/>
          <w:szCs w:val="24"/>
        </w:rPr>
      </w:pPr>
      <w:r>
        <w:rPr>
          <w:rFonts w:hint="eastAsia" w:ascii="仿宋" w:hAnsi="仿宋" w:eastAsia="仿宋" w:cs="仿宋"/>
          <w:sz w:val="24"/>
          <w:szCs w:val="24"/>
        </w:rPr>
        <w:t>一、质疑供应商基本信息</w:t>
      </w:r>
    </w:p>
    <w:p>
      <w:pPr>
        <w:pStyle w:val="30"/>
        <w:rPr>
          <w:rFonts w:ascii="仿宋" w:hAnsi="仿宋" w:eastAsia="仿宋" w:cs="仿宋"/>
          <w:sz w:val="24"/>
          <w:szCs w:val="24"/>
        </w:rPr>
      </w:pPr>
      <w:r>
        <w:rPr>
          <w:rFonts w:hint="eastAsia" w:ascii="仿宋" w:hAnsi="仿宋" w:eastAsia="仿宋" w:cs="仿宋"/>
          <w:sz w:val="24"/>
          <w:szCs w:val="24"/>
        </w:rPr>
        <w:t xml:space="preserve">质疑供应商： </w:t>
      </w:r>
      <w:r>
        <w:rPr>
          <w:rFonts w:hint="eastAsia" w:ascii="仿宋" w:hAnsi="仿宋" w:eastAsia="仿宋" w:cs="仿宋"/>
          <w:sz w:val="24"/>
          <w:szCs w:val="24"/>
          <w:u w:val="dotted"/>
        </w:rPr>
        <w:t xml:space="preserve">                                </w:t>
      </w:r>
      <w:r>
        <w:rPr>
          <w:rFonts w:hint="eastAsia" w:ascii="仿宋" w:hAnsi="仿宋" w:eastAsia="仿宋" w:cs="仿宋"/>
          <w:sz w:val="24"/>
          <w:szCs w:val="24"/>
        </w:rPr>
        <w:tab/>
      </w:r>
    </w:p>
    <w:p>
      <w:pPr>
        <w:pStyle w:val="30"/>
        <w:rPr>
          <w:rFonts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dotted"/>
        </w:rPr>
        <w:t xml:space="preserve">                      </w:t>
      </w:r>
      <w:r>
        <w:rPr>
          <w:rFonts w:hint="eastAsia" w:ascii="仿宋" w:hAnsi="仿宋" w:eastAsia="仿宋" w:cs="仿宋"/>
          <w:sz w:val="24"/>
          <w:szCs w:val="24"/>
        </w:rPr>
        <w:t xml:space="preserve"> 邮编： </w:t>
      </w:r>
      <w:r>
        <w:rPr>
          <w:rFonts w:hint="eastAsia" w:ascii="仿宋" w:hAnsi="仿宋" w:eastAsia="仿宋" w:cs="仿宋"/>
          <w:sz w:val="24"/>
          <w:szCs w:val="24"/>
          <w:u w:val="dotted"/>
        </w:rPr>
        <w:t xml:space="preserve">                        </w:t>
      </w:r>
      <w:r>
        <w:rPr>
          <w:rFonts w:hint="eastAsia" w:ascii="仿宋" w:hAnsi="仿宋" w:eastAsia="仿宋" w:cs="仿宋"/>
          <w:sz w:val="24"/>
          <w:szCs w:val="24"/>
        </w:rPr>
        <w:tab/>
      </w:r>
    </w:p>
    <w:p>
      <w:pPr>
        <w:pStyle w:val="30"/>
        <w:rPr>
          <w:rFonts w:ascii="仿宋" w:hAnsi="仿宋" w:eastAsia="仿宋" w:cs="仿宋"/>
          <w:sz w:val="24"/>
          <w:szCs w:val="24"/>
        </w:rPr>
      </w:pPr>
      <w:r>
        <w:rPr>
          <w:rFonts w:hint="eastAsia" w:ascii="仿宋" w:hAnsi="仿宋" w:eastAsia="仿宋" w:cs="仿宋"/>
          <w:sz w:val="24"/>
          <w:szCs w:val="24"/>
        </w:rPr>
        <w:t xml:space="preserve">联系人： </w:t>
      </w:r>
      <w:r>
        <w:rPr>
          <w:rFonts w:hint="eastAsia" w:ascii="仿宋" w:hAnsi="仿宋" w:eastAsia="仿宋" w:cs="仿宋"/>
          <w:sz w:val="24"/>
          <w:szCs w:val="24"/>
          <w:u w:val="dotted"/>
        </w:rPr>
        <w:t xml:space="preserve">                 </w:t>
      </w:r>
      <w:r>
        <w:rPr>
          <w:rFonts w:hint="eastAsia" w:ascii="仿宋" w:hAnsi="仿宋" w:eastAsia="仿宋" w:cs="仿宋"/>
          <w:sz w:val="24"/>
          <w:szCs w:val="24"/>
        </w:rPr>
        <w:t xml:space="preserve"> 联系电话：</w:t>
      </w:r>
      <w:r>
        <w:rPr>
          <w:rFonts w:hint="eastAsia" w:ascii="仿宋" w:hAnsi="仿宋" w:eastAsia="仿宋" w:cs="仿宋"/>
          <w:sz w:val="24"/>
          <w:szCs w:val="24"/>
          <w:u w:val="dotted"/>
        </w:rPr>
        <w:t xml:space="preserve">                       </w:t>
      </w:r>
      <w:r>
        <w:rPr>
          <w:rFonts w:hint="eastAsia" w:ascii="仿宋" w:hAnsi="仿宋" w:eastAsia="仿宋" w:cs="仿宋"/>
          <w:sz w:val="24"/>
          <w:szCs w:val="24"/>
        </w:rPr>
        <w:t xml:space="preserve"> </w:t>
      </w:r>
      <w:r>
        <w:rPr>
          <w:rFonts w:hint="eastAsia" w:ascii="仿宋" w:hAnsi="仿宋" w:eastAsia="仿宋" w:cs="仿宋"/>
          <w:sz w:val="24"/>
          <w:szCs w:val="24"/>
        </w:rPr>
        <w:tab/>
      </w:r>
      <w:r>
        <w:rPr>
          <w:rFonts w:hint="eastAsia" w:ascii="仿宋" w:hAnsi="仿宋" w:eastAsia="仿宋" w:cs="仿宋"/>
          <w:sz w:val="24"/>
          <w:szCs w:val="24"/>
        </w:rPr>
        <w:tab/>
      </w:r>
    </w:p>
    <w:p>
      <w:pPr>
        <w:pStyle w:val="30"/>
        <w:rPr>
          <w:rFonts w:ascii="仿宋" w:hAnsi="仿宋" w:eastAsia="仿宋" w:cs="仿宋"/>
          <w:sz w:val="24"/>
          <w:szCs w:val="24"/>
        </w:rPr>
      </w:pPr>
      <w:r>
        <w:rPr>
          <w:rFonts w:hint="eastAsia" w:ascii="仿宋" w:hAnsi="仿宋" w:eastAsia="仿宋" w:cs="仿宋"/>
          <w:sz w:val="24"/>
          <w:szCs w:val="24"/>
        </w:rPr>
        <w:t>授权代表：</w:t>
      </w:r>
      <w:r>
        <w:rPr>
          <w:rFonts w:hint="eastAsia" w:ascii="仿宋" w:hAnsi="仿宋" w:eastAsia="仿宋" w:cs="仿宋"/>
          <w:sz w:val="24"/>
          <w:szCs w:val="24"/>
          <w:u w:val="dotted"/>
        </w:rPr>
        <w:t xml:space="preserve">                        </w:t>
      </w:r>
      <w:r>
        <w:rPr>
          <w:rFonts w:hint="eastAsia" w:ascii="仿宋" w:hAnsi="仿宋" w:eastAsia="仿宋" w:cs="仿宋"/>
          <w:sz w:val="24"/>
          <w:szCs w:val="24"/>
        </w:rPr>
        <w:t xml:space="preserve">                       </w:t>
      </w:r>
      <w:r>
        <w:rPr>
          <w:rFonts w:hint="eastAsia" w:ascii="仿宋" w:hAnsi="仿宋" w:eastAsia="仿宋" w:cs="仿宋"/>
          <w:sz w:val="24"/>
          <w:szCs w:val="24"/>
        </w:rPr>
        <w:tab/>
      </w:r>
      <w:r>
        <w:rPr>
          <w:rFonts w:hint="eastAsia" w:ascii="仿宋" w:hAnsi="仿宋" w:eastAsia="仿宋" w:cs="仿宋"/>
          <w:sz w:val="24"/>
          <w:szCs w:val="24"/>
        </w:rPr>
        <w:tab/>
      </w:r>
    </w:p>
    <w:p>
      <w:pPr>
        <w:pStyle w:val="30"/>
        <w:rPr>
          <w:rFonts w:ascii="仿宋" w:hAnsi="仿宋" w:eastAsia="仿宋" w:cs="仿宋"/>
          <w:sz w:val="24"/>
          <w:szCs w:val="24"/>
        </w:rPr>
      </w:pPr>
      <w:r>
        <w:rPr>
          <w:rFonts w:hint="eastAsia" w:ascii="仿宋" w:hAnsi="仿宋" w:eastAsia="仿宋" w:cs="仿宋"/>
          <w:sz w:val="24"/>
          <w:szCs w:val="24"/>
        </w:rPr>
        <w:t>联系电话：</w:t>
      </w:r>
      <w:r>
        <w:rPr>
          <w:rFonts w:hint="eastAsia" w:ascii="仿宋" w:hAnsi="仿宋" w:eastAsia="仿宋" w:cs="仿宋"/>
          <w:sz w:val="24"/>
          <w:szCs w:val="24"/>
          <w:u w:val="dotted"/>
        </w:rPr>
        <w:t xml:space="preserve">                       </w:t>
      </w:r>
      <w:r>
        <w:rPr>
          <w:rFonts w:hint="eastAsia" w:ascii="仿宋" w:hAnsi="仿宋" w:eastAsia="仿宋" w:cs="仿宋"/>
          <w:sz w:val="24"/>
          <w:szCs w:val="24"/>
        </w:rPr>
        <w:t xml:space="preserve"> </w:t>
      </w:r>
      <w:r>
        <w:rPr>
          <w:rFonts w:hint="eastAsia" w:ascii="仿宋" w:hAnsi="仿宋" w:eastAsia="仿宋" w:cs="仿宋"/>
          <w:sz w:val="24"/>
          <w:szCs w:val="24"/>
        </w:rPr>
        <w:tab/>
      </w:r>
    </w:p>
    <w:p>
      <w:pPr>
        <w:pStyle w:val="30"/>
        <w:rPr>
          <w:rFonts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dotted"/>
        </w:rPr>
        <w:t xml:space="preserve">                     </w:t>
      </w:r>
      <w:r>
        <w:rPr>
          <w:rFonts w:hint="eastAsia" w:ascii="仿宋" w:hAnsi="仿宋" w:eastAsia="仿宋" w:cs="仿宋"/>
          <w:sz w:val="24"/>
          <w:szCs w:val="24"/>
        </w:rPr>
        <w:t xml:space="preserve"> 邮编：</w:t>
      </w:r>
      <w:r>
        <w:rPr>
          <w:rFonts w:hint="eastAsia" w:ascii="仿宋" w:hAnsi="仿宋" w:eastAsia="仿宋" w:cs="仿宋"/>
          <w:sz w:val="24"/>
          <w:szCs w:val="24"/>
          <w:u w:val="dotted"/>
        </w:rPr>
        <w:t xml:space="preserve">                            </w:t>
      </w:r>
      <w:r>
        <w:rPr>
          <w:rFonts w:hint="eastAsia" w:ascii="仿宋" w:hAnsi="仿宋" w:eastAsia="仿宋" w:cs="仿宋"/>
          <w:sz w:val="24"/>
          <w:szCs w:val="24"/>
        </w:rPr>
        <w:t xml:space="preserve"> </w:t>
      </w:r>
      <w:r>
        <w:rPr>
          <w:rFonts w:hint="eastAsia" w:ascii="仿宋" w:hAnsi="仿宋" w:eastAsia="仿宋" w:cs="仿宋"/>
          <w:sz w:val="24"/>
          <w:szCs w:val="24"/>
        </w:rPr>
        <w:tab/>
      </w:r>
    </w:p>
    <w:p>
      <w:pPr>
        <w:pStyle w:val="30"/>
        <w:rPr>
          <w:rFonts w:ascii="仿宋" w:hAnsi="仿宋" w:eastAsia="仿宋" w:cs="仿宋"/>
          <w:sz w:val="24"/>
          <w:szCs w:val="24"/>
        </w:rPr>
      </w:pPr>
      <w:r>
        <w:rPr>
          <w:rFonts w:hint="eastAsia" w:ascii="仿宋" w:hAnsi="仿宋" w:eastAsia="仿宋" w:cs="仿宋"/>
          <w:sz w:val="24"/>
          <w:szCs w:val="24"/>
        </w:rPr>
        <w:t>二、质疑项目基本情况</w:t>
      </w:r>
    </w:p>
    <w:p>
      <w:pPr>
        <w:pStyle w:val="30"/>
        <w:rPr>
          <w:rFonts w:ascii="仿宋" w:hAnsi="仿宋" w:eastAsia="仿宋" w:cs="仿宋"/>
          <w:sz w:val="24"/>
          <w:szCs w:val="24"/>
        </w:rPr>
      </w:pPr>
      <w:r>
        <w:rPr>
          <w:rFonts w:hint="eastAsia" w:ascii="仿宋" w:hAnsi="仿宋" w:eastAsia="仿宋" w:cs="仿宋"/>
          <w:sz w:val="24"/>
          <w:szCs w:val="24"/>
        </w:rPr>
        <w:t>质疑项目的名称：</w:t>
      </w:r>
      <w:r>
        <w:rPr>
          <w:rFonts w:hint="eastAsia" w:ascii="仿宋" w:hAnsi="仿宋" w:eastAsia="仿宋" w:cs="仿宋"/>
          <w:sz w:val="24"/>
          <w:szCs w:val="24"/>
          <w:u w:val="dotted"/>
        </w:rPr>
        <w:t xml:space="preserve">                               </w:t>
      </w:r>
      <w:r>
        <w:rPr>
          <w:rFonts w:hint="eastAsia" w:ascii="仿宋" w:hAnsi="仿宋" w:eastAsia="仿宋" w:cs="仿宋"/>
          <w:sz w:val="24"/>
          <w:szCs w:val="24"/>
        </w:rPr>
        <w:t xml:space="preserve">  </w:t>
      </w:r>
    </w:p>
    <w:p>
      <w:pPr>
        <w:pStyle w:val="30"/>
        <w:rPr>
          <w:rFonts w:ascii="仿宋" w:hAnsi="仿宋" w:eastAsia="仿宋" w:cs="仿宋"/>
          <w:sz w:val="24"/>
          <w:szCs w:val="24"/>
        </w:rPr>
      </w:pPr>
      <w:r>
        <w:rPr>
          <w:rFonts w:hint="eastAsia" w:ascii="仿宋" w:hAnsi="仿宋" w:eastAsia="仿宋" w:cs="仿宋"/>
          <w:sz w:val="24"/>
          <w:szCs w:val="24"/>
        </w:rPr>
        <w:t>质疑项目的编号：</w:t>
      </w:r>
      <w:r>
        <w:rPr>
          <w:rFonts w:hint="eastAsia" w:ascii="仿宋" w:hAnsi="仿宋" w:eastAsia="仿宋" w:cs="仿宋"/>
          <w:sz w:val="24"/>
          <w:szCs w:val="24"/>
          <w:u w:val="dotted"/>
        </w:rPr>
        <w:t xml:space="preserve">                 </w:t>
      </w:r>
      <w:r>
        <w:rPr>
          <w:rFonts w:hint="eastAsia" w:ascii="仿宋" w:hAnsi="仿宋" w:eastAsia="仿宋" w:cs="仿宋"/>
          <w:sz w:val="24"/>
          <w:szCs w:val="24"/>
        </w:rPr>
        <w:t>包号：</w:t>
      </w:r>
      <w:r>
        <w:rPr>
          <w:rFonts w:hint="eastAsia" w:ascii="仿宋" w:hAnsi="仿宋" w:eastAsia="仿宋" w:cs="仿宋"/>
          <w:sz w:val="24"/>
          <w:szCs w:val="24"/>
          <w:u w:val="dotted"/>
        </w:rPr>
        <w:t xml:space="preserve">                         </w:t>
      </w:r>
      <w:r>
        <w:rPr>
          <w:rFonts w:hint="eastAsia" w:ascii="仿宋" w:hAnsi="仿宋" w:eastAsia="仿宋" w:cs="仿宋"/>
          <w:sz w:val="24"/>
          <w:szCs w:val="24"/>
        </w:rPr>
        <w:t xml:space="preserve"> </w:t>
      </w:r>
      <w:r>
        <w:rPr>
          <w:rFonts w:hint="eastAsia" w:ascii="仿宋" w:hAnsi="仿宋" w:eastAsia="仿宋" w:cs="仿宋"/>
          <w:sz w:val="24"/>
          <w:szCs w:val="24"/>
        </w:rPr>
        <w:tab/>
      </w:r>
      <w:r>
        <w:rPr>
          <w:rFonts w:hint="eastAsia" w:ascii="仿宋" w:hAnsi="仿宋" w:eastAsia="仿宋" w:cs="仿宋"/>
          <w:sz w:val="24"/>
          <w:szCs w:val="24"/>
        </w:rPr>
        <w:t xml:space="preserve"> </w:t>
      </w:r>
    </w:p>
    <w:p>
      <w:pPr>
        <w:pStyle w:val="30"/>
        <w:rPr>
          <w:rFonts w:ascii="仿宋" w:hAnsi="仿宋" w:eastAsia="仿宋" w:cs="仿宋"/>
          <w:sz w:val="24"/>
          <w:szCs w:val="24"/>
        </w:rPr>
      </w:pPr>
      <w:r>
        <w:rPr>
          <w:rFonts w:hint="eastAsia" w:ascii="仿宋" w:hAnsi="仿宋" w:eastAsia="仿宋" w:cs="仿宋"/>
          <w:sz w:val="24"/>
          <w:szCs w:val="24"/>
        </w:rPr>
        <w:t>采购人名称：</w:t>
      </w:r>
      <w:r>
        <w:rPr>
          <w:rFonts w:hint="eastAsia" w:ascii="仿宋" w:hAnsi="仿宋" w:eastAsia="仿宋" w:cs="仿宋"/>
          <w:sz w:val="24"/>
          <w:szCs w:val="24"/>
          <w:u w:val="dotted"/>
        </w:rPr>
        <w:t xml:space="preserve">                             </w:t>
      </w:r>
      <w:r>
        <w:rPr>
          <w:rFonts w:hint="eastAsia" w:ascii="仿宋" w:hAnsi="仿宋" w:eastAsia="仿宋" w:cs="仿宋"/>
          <w:sz w:val="24"/>
          <w:szCs w:val="24"/>
        </w:rPr>
        <w:t xml:space="preserve"> </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p>
    <w:p>
      <w:pPr>
        <w:pStyle w:val="30"/>
        <w:rPr>
          <w:rFonts w:ascii="仿宋" w:hAnsi="仿宋" w:eastAsia="仿宋" w:cs="仿宋"/>
          <w:sz w:val="24"/>
          <w:szCs w:val="24"/>
          <w:u w:val="dotted"/>
        </w:rPr>
      </w:pPr>
      <w:r>
        <w:rPr>
          <w:rFonts w:hint="eastAsia" w:ascii="仿宋" w:hAnsi="仿宋" w:eastAsia="仿宋" w:cs="仿宋"/>
          <w:sz w:val="24"/>
          <w:szCs w:val="24"/>
        </w:rPr>
        <w:t xml:space="preserve">采购文件获取日期：  </w:t>
      </w:r>
      <w:r>
        <w:rPr>
          <w:rFonts w:hint="eastAsia" w:ascii="仿宋" w:hAnsi="仿宋" w:eastAsia="仿宋" w:cs="仿宋"/>
          <w:sz w:val="24"/>
          <w:szCs w:val="24"/>
          <w:u w:val="dotted"/>
        </w:rPr>
        <w:t xml:space="preserve">                               </w:t>
      </w:r>
    </w:p>
    <w:p>
      <w:pPr>
        <w:pStyle w:val="30"/>
        <w:rPr>
          <w:rFonts w:ascii="仿宋" w:hAnsi="仿宋" w:eastAsia="仿宋" w:cs="仿宋"/>
          <w:sz w:val="24"/>
          <w:szCs w:val="24"/>
        </w:rPr>
      </w:pPr>
      <w:r>
        <w:rPr>
          <w:rFonts w:hint="eastAsia" w:ascii="仿宋" w:hAnsi="仿宋" w:eastAsia="仿宋" w:cs="仿宋"/>
          <w:sz w:val="24"/>
          <w:szCs w:val="24"/>
        </w:rPr>
        <w:t>三、质疑事项具体内容</w:t>
      </w:r>
    </w:p>
    <w:p>
      <w:pPr>
        <w:pStyle w:val="30"/>
        <w:rPr>
          <w:rFonts w:ascii="仿宋" w:hAnsi="仿宋" w:eastAsia="仿宋" w:cs="仿宋"/>
          <w:sz w:val="24"/>
          <w:szCs w:val="24"/>
          <w:u w:val="dotted"/>
        </w:rPr>
      </w:pPr>
      <w:r>
        <w:rPr>
          <w:rFonts w:hint="eastAsia" w:ascii="仿宋" w:hAnsi="仿宋" w:eastAsia="仿宋" w:cs="仿宋"/>
          <w:sz w:val="24"/>
          <w:szCs w:val="24"/>
        </w:rPr>
        <w:t>质疑事项1：</w:t>
      </w:r>
      <w:r>
        <w:rPr>
          <w:rFonts w:hint="eastAsia" w:ascii="仿宋" w:hAnsi="仿宋" w:eastAsia="仿宋" w:cs="仿宋"/>
          <w:sz w:val="24"/>
          <w:szCs w:val="24"/>
          <w:u w:val="dotted"/>
        </w:rPr>
        <w:t xml:space="preserve">                           </w:t>
      </w:r>
    </w:p>
    <w:p>
      <w:pPr>
        <w:pStyle w:val="30"/>
        <w:rPr>
          <w:rFonts w:ascii="仿宋" w:hAnsi="仿宋" w:eastAsia="仿宋" w:cs="仿宋"/>
          <w:sz w:val="24"/>
          <w:szCs w:val="24"/>
          <w:u w:val="dotted"/>
        </w:rPr>
      </w:pPr>
      <w:r>
        <w:rPr>
          <w:rFonts w:hint="eastAsia" w:ascii="仿宋" w:hAnsi="仿宋" w:eastAsia="仿宋" w:cs="仿宋"/>
          <w:sz w:val="24"/>
          <w:szCs w:val="24"/>
        </w:rPr>
        <w:t>事实依据：</w:t>
      </w:r>
      <w:r>
        <w:rPr>
          <w:rFonts w:hint="eastAsia" w:ascii="仿宋" w:hAnsi="仿宋" w:eastAsia="仿宋" w:cs="仿宋"/>
          <w:sz w:val="24"/>
          <w:szCs w:val="24"/>
          <w:u w:val="dotted"/>
        </w:rPr>
        <w:t xml:space="preserve">                          </w:t>
      </w:r>
    </w:p>
    <w:p>
      <w:pPr>
        <w:pStyle w:val="30"/>
        <w:rPr>
          <w:rFonts w:ascii="仿宋" w:hAnsi="仿宋" w:eastAsia="仿宋" w:cs="仿宋"/>
          <w:sz w:val="24"/>
          <w:szCs w:val="24"/>
          <w:u w:val="dotted"/>
        </w:rPr>
      </w:pPr>
      <w:r>
        <w:rPr>
          <w:rFonts w:hint="eastAsia" w:ascii="仿宋" w:hAnsi="仿宋" w:eastAsia="仿宋" w:cs="仿宋"/>
          <w:sz w:val="24"/>
          <w:szCs w:val="24"/>
        </w:rPr>
        <w:t xml:space="preserve">法律依据： </w:t>
      </w:r>
      <w:r>
        <w:rPr>
          <w:rFonts w:hint="eastAsia" w:ascii="仿宋" w:hAnsi="仿宋" w:eastAsia="仿宋" w:cs="仿宋"/>
          <w:sz w:val="24"/>
          <w:szCs w:val="24"/>
        </w:rPr>
        <w:tab/>
      </w:r>
      <w:r>
        <w:rPr>
          <w:rFonts w:hint="eastAsia" w:ascii="仿宋" w:hAnsi="仿宋" w:eastAsia="仿宋" w:cs="仿宋"/>
          <w:sz w:val="24"/>
          <w:szCs w:val="24"/>
          <w:u w:val="dotted"/>
        </w:rPr>
        <w:t xml:space="preserve">                           </w:t>
      </w:r>
    </w:p>
    <w:p>
      <w:pPr>
        <w:pStyle w:val="30"/>
        <w:rPr>
          <w:rFonts w:ascii="仿宋" w:hAnsi="仿宋" w:eastAsia="仿宋" w:cs="仿宋"/>
          <w:sz w:val="24"/>
          <w:szCs w:val="24"/>
        </w:rPr>
      </w:pPr>
      <w:r>
        <w:rPr>
          <w:rFonts w:hint="eastAsia" w:ascii="仿宋" w:hAnsi="仿宋" w:eastAsia="仿宋" w:cs="仿宋"/>
          <w:sz w:val="24"/>
          <w:szCs w:val="24"/>
        </w:rPr>
        <w:t>质疑事项2</w:t>
      </w:r>
    </w:p>
    <w:p>
      <w:pPr>
        <w:pStyle w:val="30"/>
        <w:rPr>
          <w:rFonts w:ascii="仿宋" w:hAnsi="仿宋" w:eastAsia="仿宋" w:cs="仿宋"/>
          <w:sz w:val="24"/>
          <w:szCs w:val="24"/>
        </w:rPr>
      </w:pPr>
      <w:r>
        <w:rPr>
          <w:rFonts w:hint="eastAsia" w:ascii="仿宋" w:hAnsi="仿宋" w:eastAsia="仿宋" w:cs="仿宋"/>
          <w:sz w:val="24"/>
          <w:szCs w:val="24"/>
        </w:rPr>
        <w:t>……</w:t>
      </w:r>
    </w:p>
    <w:p>
      <w:pPr>
        <w:pStyle w:val="30"/>
        <w:rPr>
          <w:rFonts w:ascii="仿宋" w:hAnsi="仿宋" w:eastAsia="仿宋" w:cs="仿宋"/>
          <w:sz w:val="24"/>
          <w:szCs w:val="24"/>
        </w:rPr>
      </w:pPr>
      <w:r>
        <w:rPr>
          <w:rFonts w:hint="eastAsia" w:ascii="仿宋" w:hAnsi="仿宋" w:eastAsia="仿宋" w:cs="仿宋"/>
          <w:sz w:val="24"/>
          <w:szCs w:val="24"/>
        </w:rPr>
        <w:t>四、与质疑事项相关的质疑请求</w:t>
      </w:r>
    </w:p>
    <w:p>
      <w:pPr>
        <w:pStyle w:val="30"/>
        <w:rPr>
          <w:rFonts w:ascii="仿宋" w:hAnsi="仿宋" w:eastAsia="仿宋" w:cs="仿宋"/>
          <w:sz w:val="24"/>
          <w:szCs w:val="24"/>
        </w:rPr>
      </w:pPr>
      <w:r>
        <w:rPr>
          <w:rFonts w:hint="eastAsia" w:ascii="仿宋" w:hAnsi="仿宋" w:eastAsia="仿宋" w:cs="仿宋"/>
          <w:sz w:val="24"/>
          <w:szCs w:val="24"/>
        </w:rPr>
        <w:t xml:space="preserve">请求： </w:t>
      </w:r>
      <w:r>
        <w:rPr>
          <w:rFonts w:hint="eastAsia" w:ascii="仿宋" w:hAnsi="仿宋" w:eastAsia="仿宋" w:cs="仿宋"/>
          <w:sz w:val="24"/>
          <w:szCs w:val="24"/>
          <w:u w:val="dotted"/>
        </w:rPr>
        <w:t xml:space="preserve">                                     </w:t>
      </w:r>
      <w:r>
        <w:rPr>
          <w:rFonts w:hint="eastAsia" w:ascii="仿宋" w:hAnsi="仿宋" w:eastAsia="仿宋" w:cs="仿宋"/>
          <w:sz w:val="24"/>
          <w:szCs w:val="24"/>
        </w:rPr>
        <w:tab/>
      </w:r>
    </w:p>
    <w:p>
      <w:pPr>
        <w:pStyle w:val="30"/>
        <w:rPr>
          <w:rFonts w:ascii="仿宋" w:hAnsi="仿宋" w:eastAsia="仿宋" w:cs="仿宋"/>
          <w:sz w:val="24"/>
          <w:szCs w:val="24"/>
        </w:rPr>
      </w:pPr>
    </w:p>
    <w:p>
      <w:pPr>
        <w:pStyle w:val="30"/>
        <w:rPr>
          <w:rFonts w:ascii="仿宋" w:hAnsi="仿宋" w:eastAsia="仿宋" w:cs="仿宋"/>
          <w:sz w:val="24"/>
          <w:szCs w:val="24"/>
        </w:rPr>
      </w:pPr>
      <w:r>
        <w:rPr>
          <w:rFonts w:hint="eastAsia" w:ascii="仿宋" w:hAnsi="仿宋" w:eastAsia="仿宋" w:cs="仿宋"/>
          <w:sz w:val="24"/>
          <w:szCs w:val="24"/>
        </w:rPr>
        <w:t>签字(签章)：</w:t>
      </w:r>
      <w:r>
        <w:rPr>
          <w:rFonts w:hint="eastAsia" w:ascii="仿宋" w:hAnsi="仿宋" w:eastAsia="仿宋" w:cs="仿宋"/>
          <w:sz w:val="24"/>
          <w:szCs w:val="24"/>
        </w:rPr>
        <w:tab/>
      </w:r>
      <w:r>
        <w:rPr>
          <w:rFonts w:hint="eastAsia" w:ascii="仿宋" w:hAnsi="仿宋" w:eastAsia="仿宋" w:cs="仿宋"/>
          <w:sz w:val="24"/>
          <w:szCs w:val="24"/>
        </w:rPr>
        <w:t>公章：</w:t>
      </w:r>
    </w:p>
    <w:p>
      <w:pPr>
        <w:pStyle w:val="30"/>
        <w:rPr>
          <w:rFonts w:ascii="仿宋" w:hAnsi="仿宋" w:eastAsia="仿宋" w:cs="仿宋"/>
          <w:sz w:val="24"/>
          <w:szCs w:val="24"/>
        </w:rPr>
      </w:pPr>
      <w:r>
        <w:rPr>
          <w:rFonts w:hint="eastAsia" w:ascii="仿宋" w:hAnsi="仿宋" w:eastAsia="仿宋" w:cs="仿宋"/>
          <w:sz w:val="24"/>
          <w:szCs w:val="24"/>
        </w:rPr>
        <w:t>日期：</w:t>
      </w:r>
    </w:p>
    <w:p>
      <w:pPr>
        <w:pStyle w:val="30"/>
        <w:rPr>
          <w:rFonts w:ascii="仿宋" w:hAnsi="仿宋" w:eastAsia="仿宋" w:cs="仿宋"/>
          <w:sz w:val="24"/>
          <w:szCs w:val="24"/>
        </w:rPr>
      </w:pPr>
    </w:p>
    <w:p>
      <w:pPr>
        <w:pStyle w:val="30"/>
        <w:rPr>
          <w:rFonts w:ascii="仿宋" w:hAnsi="仿宋" w:eastAsia="仿宋" w:cs="仿宋"/>
          <w:sz w:val="24"/>
          <w:szCs w:val="24"/>
        </w:rPr>
      </w:pPr>
      <w:r>
        <w:rPr>
          <w:rFonts w:hint="eastAsia" w:ascii="仿宋" w:hAnsi="仿宋" w:eastAsia="仿宋" w:cs="仿宋"/>
          <w:sz w:val="24"/>
          <w:szCs w:val="24"/>
        </w:rPr>
        <w:t>质疑函制作说明：</w:t>
      </w:r>
    </w:p>
    <w:p>
      <w:pPr>
        <w:pStyle w:val="30"/>
        <w:rPr>
          <w:rFonts w:ascii="仿宋" w:hAnsi="仿宋" w:eastAsia="仿宋" w:cs="仿宋"/>
          <w:sz w:val="24"/>
          <w:szCs w:val="24"/>
        </w:rPr>
      </w:pPr>
      <w:r>
        <w:rPr>
          <w:rFonts w:hint="eastAsia" w:ascii="仿宋" w:hAnsi="仿宋" w:eastAsia="仿宋" w:cs="仿宋"/>
          <w:sz w:val="24"/>
          <w:szCs w:val="24"/>
        </w:rPr>
        <w:t>1、供应商提出质疑时，应提交质疑函和必要的证明材料。</w:t>
      </w:r>
    </w:p>
    <w:p>
      <w:pPr>
        <w:pStyle w:val="30"/>
        <w:rPr>
          <w:rFonts w:ascii="仿宋" w:hAnsi="仿宋" w:eastAsia="仿宋" w:cs="仿宋"/>
          <w:sz w:val="24"/>
          <w:szCs w:val="24"/>
        </w:rPr>
      </w:pPr>
      <w:r>
        <w:rPr>
          <w:rFonts w:hint="eastAsia" w:ascii="仿宋" w:hAnsi="仿宋" w:eastAsia="仿宋" w:cs="仿宋"/>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30"/>
        <w:rPr>
          <w:rFonts w:ascii="仿宋" w:hAnsi="仿宋" w:eastAsia="仿宋" w:cs="仿宋"/>
          <w:sz w:val="24"/>
          <w:szCs w:val="24"/>
        </w:rPr>
      </w:pPr>
      <w:r>
        <w:rPr>
          <w:rFonts w:hint="eastAsia" w:ascii="仿宋" w:hAnsi="仿宋" w:eastAsia="仿宋" w:cs="仿宋"/>
          <w:sz w:val="24"/>
          <w:szCs w:val="24"/>
        </w:rPr>
        <w:t>3、质疑供应商若对项目的某一分包进行质疑，质疑函中应列明具体分包号。</w:t>
      </w:r>
    </w:p>
    <w:p>
      <w:pPr>
        <w:pStyle w:val="30"/>
        <w:rPr>
          <w:rFonts w:ascii="仿宋" w:hAnsi="仿宋" w:eastAsia="仿宋" w:cs="仿宋"/>
          <w:sz w:val="24"/>
          <w:szCs w:val="24"/>
        </w:rPr>
      </w:pPr>
      <w:r>
        <w:rPr>
          <w:rFonts w:hint="eastAsia" w:ascii="仿宋" w:hAnsi="仿宋" w:eastAsia="仿宋" w:cs="仿宋"/>
          <w:sz w:val="24"/>
          <w:szCs w:val="24"/>
        </w:rPr>
        <w:t>4、质疑函的质疑事项应具体、明确，并有必要的事实依据和法律依据。</w:t>
      </w:r>
    </w:p>
    <w:p>
      <w:pPr>
        <w:pStyle w:val="30"/>
        <w:rPr>
          <w:rFonts w:ascii="仿宋" w:hAnsi="仿宋" w:eastAsia="仿宋" w:cs="仿宋"/>
          <w:sz w:val="24"/>
          <w:szCs w:val="24"/>
        </w:rPr>
      </w:pPr>
      <w:r>
        <w:rPr>
          <w:rFonts w:hint="eastAsia" w:ascii="仿宋" w:hAnsi="仿宋" w:eastAsia="仿宋" w:cs="仿宋"/>
          <w:sz w:val="24"/>
          <w:szCs w:val="24"/>
        </w:rPr>
        <w:t>5、质疑函的质疑请求应与质疑事项相关。</w:t>
      </w:r>
    </w:p>
    <w:p>
      <w:pPr>
        <w:pStyle w:val="30"/>
        <w:rPr>
          <w:rFonts w:ascii="仿宋" w:hAnsi="仿宋" w:eastAsia="仿宋" w:cs="仿宋"/>
          <w:sz w:val="24"/>
          <w:szCs w:val="24"/>
        </w:rPr>
      </w:pPr>
      <w:r>
        <w:rPr>
          <w:rFonts w:hint="eastAsia" w:ascii="仿宋" w:hAnsi="仿宋" w:eastAsia="仿宋" w:cs="仿宋"/>
          <w:sz w:val="24"/>
          <w:szCs w:val="24"/>
        </w:rPr>
        <w:t>6、质疑供应商为自然人的，质疑函应由本人签字；质疑供应商为法人或者其他组织的，质疑函应由法定代表人、主要负责人，或者其授权代表签字或者盖章，并加盖公章。</w:t>
      </w:r>
    </w:p>
    <w:p>
      <w:pPr>
        <w:pStyle w:val="2"/>
        <w:spacing w:line="240" w:lineRule="auto"/>
        <w:rPr>
          <w:rFonts w:ascii="仿宋" w:hAnsi="仿宋" w:cs="仿宋"/>
          <w:sz w:val="24"/>
        </w:rPr>
        <w:sectPr>
          <w:pgSz w:w="11910" w:h="16840"/>
          <w:pgMar w:top="1440" w:right="1588" w:bottom="1440" w:left="1588" w:header="786" w:footer="688" w:gutter="0"/>
          <w:cols w:space="720" w:num="1"/>
        </w:sectPr>
      </w:pPr>
    </w:p>
    <w:bookmarkEnd w:id="84"/>
    <w:bookmarkEnd w:id="86"/>
    <w:p>
      <w:pPr>
        <w:pStyle w:val="2"/>
        <w:rPr>
          <w:rFonts w:ascii="仿宋" w:hAnsi="仿宋" w:cs="仿宋"/>
          <w:b/>
          <w:bCs/>
        </w:rPr>
      </w:pPr>
      <w:bookmarkStart w:id="100" w:name="_Toc25127"/>
      <w:bookmarkStart w:id="101" w:name="_Toc28806"/>
      <w:bookmarkStart w:id="102" w:name="_Toc601"/>
      <w:r>
        <w:rPr>
          <w:rFonts w:hint="eastAsia" w:ascii="仿宋" w:hAnsi="仿宋" w:cs="仿宋"/>
          <w:b/>
          <w:bCs/>
        </w:rPr>
        <w:t>第三章 采购需求</w:t>
      </w:r>
      <w:bookmarkEnd w:id="100"/>
      <w:bookmarkEnd w:id="101"/>
      <w:bookmarkEnd w:id="102"/>
    </w:p>
    <w:p>
      <w:pPr>
        <w:spacing w:line="360" w:lineRule="auto"/>
        <w:rPr>
          <w:rFonts w:ascii="仿宋" w:hAnsi="仿宋" w:eastAsia="仿宋" w:cs="仿宋"/>
          <w:b/>
          <w:bCs/>
          <w:sz w:val="24"/>
        </w:rPr>
      </w:pPr>
      <w:bookmarkStart w:id="103" w:name="_Toc9591"/>
      <w:r>
        <w:rPr>
          <w:rFonts w:hint="eastAsia" w:ascii="仿宋" w:hAnsi="仿宋" w:eastAsia="仿宋" w:cs="仿宋"/>
          <w:b/>
          <w:bCs/>
          <w:sz w:val="24"/>
        </w:rPr>
        <w:t>一、项目概况</w:t>
      </w:r>
    </w:p>
    <w:p>
      <w:pPr>
        <w:spacing w:line="360" w:lineRule="auto"/>
        <w:ind w:firstLine="480" w:firstLineChars="200"/>
        <w:jc w:val="left"/>
        <w:rPr>
          <w:rFonts w:ascii="仿宋" w:hAnsi="仿宋" w:eastAsia="仿宋" w:cs="仿宋"/>
          <w:sz w:val="24"/>
        </w:rPr>
      </w:pPr>
      <w:r>
        <w:rPr>
          <w:rFonts w:hint="eastAsia" w:ascii="仿宋" w:hAnsi="仿宋" w:eastAsia="仿宋" w:cs="仿宋"/>
          <w:sz w:val="24"/>
          <w:lang w:val="en-US" w:eastAsia="zh-CN"/>
        </w:rPr>
        <w:t>项目起点接G208孟津段（张家凹互通）项目终点，向南利用G310，在G310与杜甫大道交叉口向南，接龙少快速路，向西利用现状大谷路路由，向南上跨郑洛高速，下穿盐洛高速，利用规划南环向西，在伊川南跨越伊河接现状G208。路线全长78.4km，总占地约4561亩，其中新增占地4031亩（含基本农田644亩）。</w:t>
      </w:r>
    </w:p>
    <w:p>
      <w:pPr>
        <w:pStyle w:val="28"/>
        <w:rPr>
          <w:b/>
          <w:bCs/>
        </w:rPr>
      </w:pPr>
      <w:r>
        <w:rPr>
          <w:rFonts w:hint="eastAsia" w:ascii="仿宋" w:hAnsi="仿宋" w:eastAsia="仿宋" w:cs="仿宋"/>
          <w:b/>
          <w:bCs/>
        </w:rPr>
        <w:t>二、服务要求</w:t>
      </w:r>
    </w:p>
    <w:p>
      <w:pPr>
        <w:pStyle w:val="30"/>
        <w:spacing w:line="360" w:lineRule="auto"/>
        <w:ind w:firstLine="480" w:firstLineChars="200"/>
        <w:rPr>
          <w:rFonts w:ascii="仿宋" w:hAnsi="仿宋" w:eastAsia="仿宋" w:cs="仿宋"/>
          <w:kern w:val="2"/>
          <w:sz w:val="24"/>
          <w:szCs w:val="24"/>
        </w:rPr>
      </w:pPr>
      <w:r>
        <w:rPr>
          <w:rFonts w:hint="eastAsia" w:ascii="仿宋" w:hAnsi="仿宋" w:eastAsia="仿宋" w:cs="仿宋"/>
          <w:kern w:val="2"/>
          <w:sz w:val="24"/>
          <w:szCs w:val="24"/>
        </w:rPr>
        <w:t>1、合同履行期限：自合同签订之日起至采购人确认服务成果为止（以合同约定为准）；</w:t>
      </w:r>
    </w:p>
    <w:p>
      <w:pPr>
        <w:pStyle w:val="30"/>
        <w:spacing w:line="360" w:lineRule="auto"/>
        <w:ind w:firstLine="480" w:firstLineChars="200"/>
        <w:rPr>
          <w:rFonts w:ascii="仿宋" w:hAnsi="仿宋" w:eastAsia="仿宋" w:cs="仿宋"/>
          <w:kern w:val="2"/>
          <w:sz w:val="24"/>
          <w:szCs w:val="24"/>
        </w:rPr>
      </w:pPr>
      <w:r>
        <w:rPr>
          <w:rFonts w:hint="eastAsia" w:ascii="仿宋" w:hAnsi="仿宋" w:eastAsia="仿宋" w:cs="仿宋"/>
          <w:kern w:val="2"/>
          <w:sz w:val="24"/>
          <w:szCs w:val="24"/>
        </w:rPr>
        <w:t>2、服务期限：自合同签订之日起至采购人确认服务成果为止（以合同约定为准）；</w:t>
      </w:r>
    </w:p>
    <w:p>
      <w:pPr>
        <w:pStyle w:val="30"/>
        <w:spacing w:line="360" w:lineRule="auto"/>
        <w:ind w:firstLine="480" w:firstLineChars="200"/>
        <w:rPr>
          <w:rFonts w:ascii="仿宋" w:hAnsi="仿宋" w:eastAsia="仿宋" w:cs="仿宋"/>
          <w:kern w:val="2"/>
          <w:sz w:val="24"/>
          <w:szCs w:val="24"/>
        </w:rPr>
      </w:pPr>
      <w:r>
        <w:rPr>
          <w:rFonts w:hint="eastAsia" w:ascii="仿宋" w:hAnsi="仿宋" w:eastAsia="仿宋" w:cs="仿宋"/>
          <w:kern w:val="2"/>
          <w:sz w:val="24"/>
          <w:szCs w:val="24"/>
        </w:rPr>
        <w:t>3、服务地点：采购人指定地点；</w:t>
      </w:r>
    </w:p>
    <w:p>
      <w:pPr>
        <w:pStyle w:val="30"/>
        <w:spacing w:line="360" w:lineRule="auto"/>
        <w:ind w:firstLine="480" w:firstLineChars="200"/>
        <w:rPr>
          <w:rFonts w:hint="eastAsia" w:ascii="仿宋" w:hAnsi="仿宋" w:eastAsia="仿宋" w:cs="仿宋"/>
          <w:kern w:val="2"/>
          <w:sz w:val="24"/>
          <w:szCs w:val="24"/>
        </w:rPr>
      </w:pPr>
      <w:r>
        <w:rPr>
          <w:rFonts w:hint="eastAsia" w:ascii="仿宋" w:hAnsi="仿宋" w:eastAsia="仿宋" w:cs="仿宋"/>
          <w:kern w:val="2"/>
          <w:sz w:val="24"/>
          <w:szCs w:val="24"/>
        </w:rPr>
        <w:t>4、服务响应：供应商在合同签订后，应指派充足的项目组成员，根据采购人本项目的合理需求与调度，高效优质完成本项目的相关服务，并提交符合法律法规及相关政策要求和采购人需求的服务成果；</w:t>
      </w:r>
    </w:p>
    <w:p>
      <w:pPr>
        <w:pStyle w:val="32"/>
        <w:spacing w:line="360" w:lineRule="auto"/>
        <w:rPr>
          <w:rFonts w:hint="eastAsia" w:ascii="仿宋" w:hAnsi="仿宋" w:eastAsia="仿宋" w:cs="仿宋"/>
          <w:sz w:val="24"/>
        </w:rPr>
      </w:pPr>
      <w:r>
        <w:rPr>
          <w:rFonts w:hint="eastAsia" w:ascii="仿宋" w:hAnsi="仿宋" w:eastAsia="仿宋" w:cs="仿宋"/>
          <w:sz w:val="24"/>
        </w:rPr>
        <w:t>5、服务能力：供应商需具备与本项目相关的人员和业绩能力，提供具备本项目相关服务的必要许可资质；</w:t>
      </w:r>
    </w:p>
    <w:p>
      <w:pPr>
        <w:pStyle w:val="32"/>
        <w:spacing w:line="360" w:lineRule="auto"/>
        <w:rPr>
          <w:rFonts w:hint="eastAsia" w:ascii="仿宋" w:hAnsi="仿宋" w:eastAsia="仿宋" w:cs="仿宋"/>
          <w:sz w:val="24"/>
        </w:rPr>
      </w:pPr>
      <w:r>
        <w:rPr>
          <w:rFonts w:hint="eastAsia" w:ascii="仿宋" w:hAnsi="仿宋" w:eastAsia="仿宋" w:cs="仿宋"/>
          <w:sz w:val="24"/>
        </w:rPr>
        <w:t>6、成交供应商因自身问题未在约定的时间完成服务工作的，每延迟一天提交工作成果报告的，扣减成交服务费总价款的千分之五，</w:t>
      </w:r>
      <w:r>
        <w:rPr>
          <w:rFonts w:hint="eastAsia" w:ascii="仿宋" w:hAnsi="仿宋" w:eastAsia="仿宋" w:cs="仿宋"/>
          <w:sz w:val="24"/>
          <w:lang w:bidi="ar-SA"/>
        </w:rPr>
        <w:t>超过十天的，采购人有权取消其资格，成交</w:t>
      </w:r>
      <w:r>
        <w:rPr>
          <w:rFonts w:hint="eastAsia" w:ascii="仿宋" w:hAnsi="仿宋" w:eastAsia="仿宋" w:cs="仿宋"/>
          <w:sz w:val="24"/>
        </w:rPr>
        <w:t>供应商应退回采购方已付款项并向采购方支付成交总价款的百分之三十作为违约金；造成采购方其他损失的，成交供应商应予赔偿。；</w:t>
      </w:r>
    </w:p>
    <w:p>
      <w:pPr>
        <w:pStyle w:val="32"/>
        <w:spacing w:line="360" w:lineRule="auto"/>
        <w:rPr>
          <w:rFonts w:hint="eastAsia" w:ascii="仿宋" w:hAnsi="仿宋" w:eastAsia="仿宋" w:cs="仿宋"/>
          <w:sz w:val="24"/>
        </w:rPr>
      </w:pPr>
      <w:r>
        <w:rPr>
          <w:rFonts w:hint="eastAsia" w:ascii="仿宋" w:hAnsi="仿宋" w:eastAsia="仿宋" w:cs="仿宋"/>
          <w:sz w:val="24"/>
        </w:rPr>
        <w:t>7、成交供应商工作质量达不到规范要求或违反执业纪律的，采购方有权要求供应商更换参与项目人员或要求重新进行工作编制报告，由此造成延误的，供应商应当承担逾期履行的违约责任。如因成交供应商提交工作成果报告的差错而造成采购方经济损失时，采购人有权要求成交供应商赔偿损失；</w:t>
      </w:r>
    </w:p>
    <w:p>
      <w:pPr>
        <w:pStyle w:val="32"/>
        <w:spacing w:line="360" w:lineRule="auto"/>
        <w:rPr>
          <w:rFonts w:hint="eastAsia" w:ascii="仿宋" w:hAnsi="仿宋" w:eastAsia="仿宋" w:cs="仿宋"/>
          <w:sz w:val="24"/>
        </w:rPr>
      </w:pPr>
      <w:r>
        <w:rPr>
          <w:rFonts w:hint="eastAsia" w:ascii="仿宋" w:hAnsi="仿宋" w:eastAsia="仿宋" w:cs="仿宋"/>
          <w:kern w:val="2"/>
          <w:sz w:val="24"/>
        </w:rPr>
        <w:t>8、本文件涉及的违约金，采购方有权在应付供应商款项中直接扣除；</w:t>
      </w:r>
    </w:p>
    <w:p>
      <w:pPr>
        <w:pStyle w:val="32"/>
        <w:spacing w:line="360" w:lineRule="auto"/>
        <w:rPr>
          <w:rFonts w:hint="eastAsia" w:ascii="仿宋" w:hAnsi="仿宋" w:eastAsia="仿宋" w:cs="仿宋"/>
          <w:sz w:val="24"/>
        </w:rPr>
      </w:pPr>
      <w:r>
        <w:rPr>
          <w:rFonts w:hint="eastAsia" w:ascii="仿宋" w:hAnsi="仿宋" w:eastAsia="仿宋" w:cs="仿宋"/>
          <w:sz w:val="24"/>
        </w:rPr>
        <w:t>9、成交供应商应在人员组织、配合服务、完成时间、完成质量等方面严格履行职责。采购方将不定期对服务机构进行检查，对不按照有关要求开展业务工作的，采购方有权取消其资格，收回业务，另行安排。</w:t>
      </w:r>
    </w:p>
    <w:p>
      <w:pPr>
        <w:pStyle w:val="28"/>
        <w:spacing w:line="360" w:lineRule="auto"/>
        <w:rPr>
          <w:rFonts w:hint="default" w:ascii="仿宋" w:hAnsi="仿宋" w:eastAsia="仿宋" w:cs="仿宋"/>
          <w:b/>
          <w:bCs/>
          <w:lang w:val="en-US" w:eastAsia="zh-CN"/>
        </w:rPr>
      </w:pPr>
      <w:r>
        <w:rPr>
          <w:rFonts w:hint="eastAsia" w:ascii="仿宋" w:hAnsi="仿宋" w:eastAsia="仿宋" w:cs="仿宋"/>
          <w:b/>
          <w:bCs/>
          <w:lang w:val="en-US" w:eastAsia="zh-CN"/>
        </w:rPr>
        <w:t>三、其他要求</w:t>
      </w:r>
    </w:p>
    <w:p>
      <w:pPr>
        <w:pStyle w:val="32"/>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评审费由基本费和审减追加费两部分组成。</w:t>
      </w:r>
    </w:p>
    <w:p>
      <w:pPr>
        <w:pStyle w:val="32"/>
        <w:spacing w:line="360" w:lineRule="auto"/>
        <w:rPr>
          <w:rFonts w:hint="eastAsia" w:ascii="仿宋" w:hAnsi="仿宋" w:eastAsia="仿宋" w:cs="仿宋"/>
          <w:sz w:val="24"/>
          <w:lang w:val="en-US" w:eastAsia="zh-CN"/>
        </w:rPr>
      </w:pPr>
      <w:r>
        <w:rPr>
          <w:rFonts w:hint="eastAsia" w:ascii="仿宋" w:hAnsi="仿宋" w:eastAsia="仿宋" w:cs="仿宋"/>
          <w:sz w:val="24"/>
          <w:lang w:val="en-US" w:eastAsia="zh-CN"/>
        </w:rPr>
        <w:t>评审费=[送审建安投资×基本费率(累进计算)]×调整系数+审减金额×审减追加费率</w:t>
      </w:r>
    </w:p>
    <w:tbl>
      <w:tblPr>
        <w:tblStyle w:val="18"/>
        <w:tblW w:w="10083" w:type="dxa"/>
        <w:tblInd w:w="-2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876"/>
        <w:gridCol w:w="1259"/>
        <w:gridCol w:w="1322"/>
        <w:gridCol w:w="1322"/>
        <w:gridCol w:w="1461"/>
        <w:gridCol w:w="1564"/>
        <w:gridCol w:w="1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1225" w:type="dxa"/>
            <w:vAlign w:val="center"/>
          </w:tcPr>
          <w:p>
            <w:pPr>
              <w:pStyle w:val="51"/>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送审投咨(万元)</w:t>
            </w:r>
          </w:p>
        </w:tc>
        <w:tc>
          <w:tcPr>
            <w:tcW w:w="864" w:type="dxa"/>
            <w:vAlign w:val="center"/>
          </w:tcPr>
          <w:p>
            <w:pPr>
              <w:pStyle w:val="51"/>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500以下</w:t>
            </w:r>
          </w:p>
        </w:tc>
        <w:tc>
          <w:tcPr>
            <w:tcW w:w="1260" w:type="dxa"/>
            <w:vAlign w:val="center"/>
          </w:tcPr>
          <w:p>
            <w:pPr>
              <w:pStyle w:val="51"/>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500-1000</w:t>
            </w:r>
          </w:p>
        </w:tc>
        <w:tc>
          <w:tcPr>
            <w:tcW w:w="1323" w:type="dxa"/>
            <w:vAlign w:val="center"/>
          </w:tcPr>
          <w:p>
            <w:pPr>
              <w:pStyle w:val="5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1000-3000</w:t>
            </w:r>
          </w:p>
        </w:tc>
        <w:tc>
          <w:tcPr>
            <w:tcW w:w="1323" w:type="dxa"/>
            <w:vAlign w:val="center"/>
          </w:tcPr>
          <w:p>
            <w:pPr>
              <w:pStyle w:val="5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3000-5000</w:t>
            </w:r>
          </w:p>
        </w:tc>
        <w:tc>
          <w:tcPr>
            <w:tcW w:w="1462" w:type="dxa"/>
            <w:vAlign w:val="center"/>
          </w:tcPr>
          <w:p>
            <w:pPr>
              <w:pStyle w:val="51"/>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5000-10000</w:t>
            </w:r>
          </w:p>
        </w:tc>
        <w:tc>
          <w:tcPr>
            <w:tcW w:w="1565" w:type="dxa"/>
            <w:vAlign w:val="center"/>
          </w:tcPr>
          <w:p>
            <w:pPr>
              <w:pStyle w:val="51"/>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10000-50000</w:t>
            </w:r>
          </w:p>
        </w:tc>
        <w:tc>
          <w:tcPr>
            <w:tcW w:w="1061" w:type="dxa"/>
            <w:vAlign w:val="center"/>
          </w:tcPr>
          <w:p>
            <w:pPr>
              <w:pStyle w:val="51"/>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50000以上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225" w:type="dxa"/>
            <w:vAlign w:val="center"/>
          </w:tcPr>
          <w:p>
            <w:pPr>
              <w:pStyle w:val="51"/>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基本费率</w:t>
            </w:r>
          </w:p>
        </w:tc>
        <w:tc>
          <w:tcPr>
            <w:tcW w:w="864" w:type="dxa"/>
            <w:vAlign w:val="center"/>
          </w:tcPr>
          <w:p>
            <w:pPr>
              <w:pStyle w:val="32"/>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1.25‰</w:t>
            </w:r>
          </w:p>
        </w:tc>
        <w:tc>
          <w:tcPr>
            <w:tcW w:w="1260" w:type="dxa"/>
            <w:vAlign w:val="center"/>
          </w:tcPr>
          <w:p>
            <w:pPr>
              <w:pStyle w:val="32"/>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0.95‰</w:t>
            </w:r>
          </w:p>
        </w:tc>
        <w:tc>
          <w:tcPr>
            <w:tcW w:w="1323" w:type="dxa"/>
            <w:vAlign w:val="center"/>
          </w:tcPr>
          <w:p>
            <w:pPr>
              <w:pStyle w:val="32"/>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0.9‰</w:t>
            </w:r>
          </w:p>
        </w:tc>
        <w:tc>
          <w:tcPr>
            <w:tcW w:w="1323" w:type="dxa"/>
            <w:vAlign w:val="center"/>
          </w:tcPr>
          <w:p>
            <w:pPr>
              <w:pStyle w:val="32"/>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0.85‰</w:t>
            </w:r>
          </w:p>
        </w:tc>
        <w:tc>
          <w:tcPr>
            <w:tcW w:w="1462" w:type="dxa"/>
            <w:vAlign w:val="center"/>
          </w:tcPr>
          <w:p>
            <w:pPr>
              <w:pStyle w:val="32"/>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0.75‰</w:t>
            </w:r>
          </w:p>
        </w:tc>
        <w:tc>
          <w:tcPr>
            <w:tcW w:w="1565" w:type="dxa"/>
            <w:vAlign w:val="center"/>
          </w:tcPr>
          <w:p>
            <w:pPr>
              <w:pStyle w:val="32"/>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0.5‰</w:t>
            </w:r>
          </w:p>
        </w:tc>
        <w:tc>
          <w:tcPr>
            <w:tcW w:w="1061" w:type="dxa"/>
            <w:vAlign w:val="center"/>
          </w:tcPr>
          <w:p>
            <w:pPr>
              <w:pStyle w:val="32"/>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225" w:type="dxa"/>
            <w:vAlign w:val="center"/>
          </w:tcPr>
          <w:p>
            <w:pPr>
              <w:pStyle w:val="51"/>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审减追加费率</w:t>
            </w:r>
          </w:p>
        </w:tc>
        <w:tc>
          <w:tcPr>
            <w:tcW w:w="8858" w:type="dxa"/>
            <w:gridSpan w:val="7"/>
            <w:vAlign w:val="center"/>
          </w:tcPr>
          <w:p>
            <w:pPr>
              <w:pStyle w:val="32"/>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kern w:val="2"/>
                <w:sz w:val="22"/>
                <w:szCs w:val="22"/>
                <w:lang w:val="en-US" w:eastAsia="zh-CN" w:bidi="ar-SA"/>
              </w:rPr>
            </w:pPr>
            <w:r>
              <w:rPr>
                <w:rFonts w:hint="eastAsia" w:ascii="仿宋" w:hAnsi="仿宋" w:eastAsia="仿宋" w:cs="仿宋"/>
                <w:kern w:val="2"/>
                <w:sz w:val="22"/>
                <w:szCs w:val="22"/>
                <w:lang w:val="en-US" w:eastAsia="zh-CN" w:bidi="ar-SA"/>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0083" w:type="dxa"/>
            <w:gridSpan w:val="8"/>
            <w:vAlign w:val="center"/>
          </w:tcPr>
          <w:p>
            <w:pPr>
              <w:pStyle w:val="32"/>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仿宋" w:hAnsi="仿宋" w:eastAsia="仿宋" w:cs="仿宋"/>
                <w:kern w:val="2"/>
                <w:sz w:val="24"/>
                <w:vertAlign w:val="baseline"/>
                <w:lang w:val="en-US" w:eastAsia="zh-CN"/>
              </w:rPr>
            </w:pPr>
            <w:r>
              <w:rPr>
                <w:rFonts w:hint="eastAsia" w:ascii="仿宋" w:hAnsi="仿宋" w:eastAsia="仿宋" w:cs="仿宋"/>
                <w:kern w:val="2"/>
                <w:sz w:val="22"/>
                <w:szCs w:val="22"/>
                <w:lang w:val="en-US" w:eastAsia="zh-CN" w:bidi="ar-SA"/>
              </w:rPr>
              <w:t>注：审减追加费不应超过项目评审基本费的1.5倍，同时不高于40万元；</w:t>
            </w:r>
          </w:p>
        </w:tc>
      </w:tr>
    </w:tbl>
    <w:p>
      <w:pPr>
        <w:pStyle w:val="32"/>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仿宋" w:hAnsi="仿宋" w:eastAsia="仿宋" w:cs="仿宋"/>
          <w:b/>
          <w:bCs/>
          <w:kern w:val="2"/>
          <w:sz w:val="24"/>
        </w:rPr>
      </w:pPr>
      <w:r>
        <w:rPr>
          <w:rFonts w:hint="eastAsia" w:ascii="仿宋" w:hAnsi="仿宋" w:eastAsia="仿宋" w:cs="仿宋"/>
          <w:b/>
          <w:bCs/>
          <w:kern w:val="2"/>
          <w:sz w:val="24"/>
        </w:rPr>
        <w:t>评审费计算说明</w:t>
      </w:r>
    </w:p>
    <w:p>
      <w:pPr>
        <w:pStyle w:val="32"/>
        <w:spacing w:line="360" w:lineRule="auto"/>
        <w:rPr>
          <w:rFonts w:hint="eastAsia" w:ascii="仿宋" w:hAnsi="仿宋" w:eastAsia="仿宋" w:cs="仿宋"/>
          <w:kern w:val="2"/>
          <w:sz w:val="24"/>
        </w:rPr>
      </w:pPr>
      <w:r>
        <w:rPr>
          <w:rFonts w:hint="eastAsia" w:ascii="仿宋" w:hAnsi="仿宋" w:eastAsia="仿宋" w:cs="仿宋"/>
          <w:kern w:val="2"/>
          <w:sz w:val="24"/>
        </w:rPr>
        <w:t>1.装饰工程、仿古建筑调整系数为1.1;交通、水利、大型土石方工程及土地整理工程调整系数为0.85。</w:t>
      </w:r>
    </w:p>
    <w:p>
      <w:pPr>
        <w:pStyle w:val="32"/>
        <w:spacing w:line="360" w:lineRule="auto"/>
        <w:rPr>
          <w:rFonts w:hint="eastAsia" w:ascii="仿宋" w:hAnsi="仿宋" w:eastAsia="仿宋" w:cs="仿宋"/>
          <w:kern w:val="2"/>
          <w:sz w:val="24"/>
        </w:rPr>
      </w:pPr>
      <w:r>
        <w:rPr>
          <w:rFonts w:hint="eastAsia" w:ascii="仿宋" w:hAnsi="仿宋" w:eastAsia="仿宋" w:cs="仿宋"/>
          <w:kern w:val="2"/>
          <w:sz w:val="24"/>
        </w:rPr>
        <w:t>2.非乙方复核产生的审减额，不计入审减追加费计算范  围。乙方复核产生的审增金额，视项目具体情况由甲乙双方协商确定。</w:t>
      </w:r>
    </w:p>
    <w:p>
      <w:pPr>
        <w:pStyle w:val="32"/>
        <w:spacing w:line="360" w:lineRule="auto"/>
        <w:rPr>
          <w:rFonts w:hint="eastAsia" w:ascii="仿宋" w:hAnsi="仿宋" w:eastAsia="仿宋" w:cs="仿宋"/>
          <w:kern w:val="2"/>
          <w:sz w:val="24"/>
        </w:rPr>
      </w:pPr>
      <w:r>
        <w:rPr>
          <w:rFonts w:hint="eastAsia" w:ascii="仿宋" w:hAnsi="仿宋" w:eastAsia="仿宋" w:cs="仿宋"/>
          <w:kern w:val="2"/>
          <w:sz w:val="24"/>
        </w:rPr>
        <w:t>3.同一套图纸实施多个工程的，第一个工程正常计算费用，其余按首个工程费用标准的30%计算。</w:t>
      </w:r>
    </w:p>
    <w:p>
      <w:pPr>
        <w:pStyle w:val="32"/>
        <w:spacing w:line="360" w:lineRule="auto"/>
        <w:rPr>
          <w:rFonts w:hint="eastAsia" w:ascii="仿宋" w:hAnsi="仿宋" w:eastAsia="仿宋" w:cs="仿宋"/>
          <w:kern w:val="2"/>
          <w:sz w:val="24"/>
        </w:rPr>
      </w:pPr>
      <w:r>
        <w:rPr>
          <w:rFonts w:hint="eastAsia" w:ascii="仿宋" w:hAnsi="仿宋" w:eastAsia="仿宋" w:cs="仿宋"/>
          <w:kern w:val="2"/>
          <w:sz w:val="24"/>
        </w:rPr>
        <w:t>4.招标控制价评审费包括清单工程量的计算。若不需计算清单工程量，评审费按30%折算。</w:t>
      </w:r>
    </w:p>
    <w:p>
      <w:pPr>
        <w:pStyle w:val="32"/>
        <w:spacing w:line="360" w:lineRule="auto"/>
        <w:rPr>
          <w:rFonts w:hint="eastAsia" w:ascii="仿宋" w:hAnsi="仿宋" w:eastAsia="仿宋" w:cs="仿宋"/>
          <w:kern w:val="2"/>
          <w:sz w:val="24"/>
        </w:rPr>
      </w:pPr>
      <w:r>
        <w:rPr>
          <w:rFonts w:hint="eastAsia" w:ascii="仿宋" w:hAnsi="仿宋" w:eastAsia="仿宋" w:cs="仿宋"/>
          <w:kern w:val="2"/>
          <w:sz w:val="24"/>
        </w:rPr>
        <w:t>5.审核费少于2000元的按2000元计算。</w:t>
      </w:r>
    </w:p>
    <w:p>
      <w:pPr>
        <w:pStyle w:val="32"/>
        <w:spacing w:line="360" w:lineRule="auto"/>
        <w:rPr>
          <w:rFonts w:hint="eastAsia" w:ascii="仿宋" w:hAnsi="仿宋" w:eastAsia="仿宋" w:cs="仿宋"/>
          <w:kern w:val="2"/>
          <w:sz w:val="24"/>
        </w:rPr>
      </w:pPr>
      <w:r>
        <w:rPr>
          <w:rFonts w:hint="eastAsia" w:ascii="仿宋" w:hAnsi="仿宋" w:eastAsia="仿宋" w:cs="仿宋"/>
          <w:kern w:val="2"/>
          <w:sz w:val="24"/>
        </w:rPr>
        <w:t>6,甲方委托乙方对中介机构出具审核报告的项目稽核时所发生的费用，参照同类项目评审费的80%执行。</w:t>
      </w:r>
    </w:p>
    <w:p>
      <w:pPr>
        <w:pStyle w:val="32"/>
        <w:spacing w:line="360" w:lineRule="auto"/>
        <w:rPr>
          <w:rFonts w:hint="eastAsia" w:ascii="仿宋" w:hAnsi="仿宋" w:eastAsia="仿宋" w:cs="仿宋"/>
          <w:kern w:val="2"/>
          <w:sz w:val="24"/>
        </w:rPr>
      </w:pPr>
      <w:r>
        <w:rPr>
          <w:rFonts w:hint="eastAsia" w:ascii="仿宋" w:hAnsi="仿宋" w:eastAsia="仿宋" w:cs="仿宋"/>
          <w:kern w:val="2"/>
          <w:sz w:val="24"/>
        </w:rPr>
        <w:t>7.甲方根据项目需要可抽取乙方造价人员进行专家稽核，乙方造价人员工日费用暂按400-600(元/人、工日)执行。</w:t>
      </w:r>
    </w:p>
    <w:p>
      <w:pPr>
        <w:pStyle w:val="32"/>
        <w:spacing w:line="360" w:lineRule="auto"/>
        <w:rPr>
          <w:rFonts w:hint="eastAsia" w:ascii="仿宋" w:hAnsi="仿宋" w:eastAsia="仿宋" w:cs="仿宋"/>
          <w:kern w:val="2"/>
          <w:sz w:val="24"/>
          <w:lang w:val="en-US" w:eastAsia="zh-CN"/>
        </w:rPr>
      </w:pPr>
      <w:r>
        <w:rPr>
          <w:rFonts w:hint="eastAsia" w:ascii="仿宋" w:hAnsi="仿宋" w:eastAsia="仿宋" w:cs="仿宋"/>
          <w:kern w:val="2"/>
          <w:sz w:val="24"/>
          <w:lang w:val="en-US" w:eastAsia="zh-CN"/>
        </w:rPr>
        <w:t>8.误差率=(送审金额-审定金额)/审定金额*100%。乙方编审成果经稽核后，按以下情况扣减委托费并处罚。</w:t>
      </w:r>
    </w:p>
    <w:p>
      <w:pPr>
        <w:pStyle w:val="32"/>
        <w:spacing w:line="360" w:lineRule="auto"/>
        <w:rPr>
          <w:rFonts w:hint="eastAsia" w:ascii="仿宋" w:hAnsi="仿宋" w:eastAsia="仿宋" w:cs="仿宋"/>
          <w:kern w:val="2"/>
          <w:sz w:val="24"/>
          <w:lang w:val="en-US" w:eastAsia="zh-CN"/>
        </w:rPr>
      </w:pPr>
      <w:r>
        <w:rPr>
          <w:rFonts w:hint="eastAsia" w:ascii="仿宋" w:hAnsi="仿宋" w:eastAsia="仿宋" w:cs="仿宋"/>
          <w:kern w:val="2"/>
          <w:sz w:val="24"/>
          <w:lang w:val="en-US" w:eastAsia="zh-CN"/>
        </w:rPr>
        <w:t>9.委托的结算项目：误差在3%-5%(含5%)的，扣除委托费的30%;误差在5%-7%(含7%)的，扣除委托费的50%;误差超过7%以上的扣除全部委托费。</w:t>
      </w:r>
    </w:p>
    <w:p>
      <w:pPr>
        <w:pStyle w:val="32"/>
        <w:spacing w:line="360" w:lineRule="auto"/>
        <w:rPr>
          <w:rFonts w:hint="eastAsia" w:ascii="仿宋" w:hAnsi="仿宋" w:eastAsia="仿宋" w:cs="仿宋"/>
          <w:kern w:val="2"/>
          <w:sz w:val="24"/>
        </w:rPr>
      </w:pPr>
      <w:r>
        <w:rPr>
          <w:rFonts w:hint="eastAsia" w:ascii="仿宋" w:hAnsi="仿宋" w:eastAsia="仿宋" w:cs="仿宋"/>
          <w:kern w:val="2"/>
          <w:sz w:val="24"/>
          <w:lang w:val="en-US" w:eastAsia="zh-CN"/>
        </w:rPr>
        <w:t>1</w:t>
      </w:r>
      <w:r>
        <w:rPr>
          <w:rFonts w:hint="eastAsia" w:ascii="仿宋" w:hAnsi="仿宋" w:eastAsia="仿宋" w:cs="仿宋"/>
          <w:kern w:val="2"/>
          <w:sz w:val="24"/>
        </w:rPr>
        <w:t>0</w:t>
      </w:r>
      <w:r>
        <w:rPr>
          <w:rFonts w:hint="eastAsia" w:ascii="仿宋" w:hAnsi="仿宋" w:eastAsia="仿宋" w:cs="仿宋"/>
          <w:kern w:val="2"/>
          <w:sz w:val="24"/>
          <w:lang w:val="en-US" w:eastAsia="zh-CN"/>
        </w:rPr>
        <w:t>.</w:t>
      </w:r>
      <w:r>
        <w:rPr>
          <w:rFonts w:hint="eastAsia" w:ascii="仿宋" w:hAnsi="仿宋" w:eastAsia="仿宋" w:cs="仿宋"/>
          <w:kern w:val="2"/>
          <w:sz w:val="24"/>
        </w:rPr>
        <w:t>特殊项目的评审费另议。</w:t>
      </w:r>
    </w:p>
    <w:p/>
    <w:p>
      <w:pPr>
        <w:rPr>
          <w:rFonts w:hint="eastAsia" w:ascii="仿宋" w:hAnsi="仿宋" w:cs="仿宋"/>
          <w:b/>
          <w:bCs/>
        </w:rPr>
      </w:pPr>
      <w:bookmarkStart w:id="104" w:name="_Toc13987"/>
      <w:bookmarkStart w:id="105" w:name="_Toc24664"/>
      <w:bookmarkStart w:id="106" w:name="_Toc14051"/>
      <w:r>
        <w:rPr>
          <w:rFonts w:hint="eastAsia" w:ascii="仿宋" w:hAnsi="仿宋" w:cs="仿宋"/>
          <w:b/>
          <w:bCs/>
        </w:rPr>
        <w:br w:type="page"/>
      </w:r>
    </w:p>
    <w:p>
      <w:pPr>
        <w:pStyle w:val="2"/>
        <w:rPr>
          <w:rFonts w:ascii="仿宋" w:hAnsi="仿宋" w:cs="仿宋"/>
          <w:b/>
          <w:bCs/>
        </w:rPr>
      </w:pPr>
      <w:r>
        <w:rPr>
          <w:rFonts w:hint="eastAsia" w:ascii="仿宋" w:hAnsi="仿宋" w:cs="仿宋"/>
          <w:b/>
          <w:bCs/>
        </w:rPr>
        <w:t>第四章 合同条款及格式</w:t>
      </w:r>
      <w:bookmarkEnd w:id="104"/>
      <w:bookmarkEnd w:id="105"/>
      <w:bookmarkEnd w:id="106"/>
    </w:p>
    <w:p>
      <w:pPr>
        <w:spacing w:before="72" w:beforeLines="30" w:line="360" w:lineRule="auto"/>
        <w:jc w:val="center"/>
        <w:rPr>
          <w:rFonts w:ascii="仿宋" w:hAnsi="仿宋" w:eastAsia="仿宋" w:cs="仿宋"/>
          <w:u w:val="single"/>
          <w:shd w:val="clear" w:color="auto" w:fill="FFFFFF"/>
        </w:rPr>
      </w:pPr>
      <w:r>
        <w:rPr>
          <w:rFonts w:hint="eastAsia" w:ascii="仿宋" w:hAnsi="仿宋" w:eastAsia="仿宋" w:cs="仿宋"/>
          <w:b/>
          <w:sz w:val="24"/>
        </w:rPr>
        <w:t>（由采购人与成交人双方协商确定）</w:t>
      </w:r>
    </w:p>
    <w:bookmarkEnd w:id="103"/>
    <w:p>
      <w:pPr>
        <w:jc w:val="center"/>
      </w:pPr>
    </w:p>
    <w:p>
      <w:pPr>
        <w:jc w:val="center"/>
      </w:pPr>
    </w:p>
    <w:p/>
    <w:p/>
    <w:p/>
    <w:p/>
    <w:p/>
    <w:p/>
    <w:p/>
    <w:p/>
    <w:p/>
    <w:p/>
    <w:p/>
    <w:p/>
    <w:p/>
    <w:p/>
    <w:p/>
    <w:p/>
    <w:p/>
    <w:p/>
    <w:p/>
    <w:p/>
    <w:p/>
    <w:p/>
    <w:p/>
    <w:p/>
    <w:p/>
    <w:p/>
    <w:p/>
    <w:p/>
    <w:p/>
    <w:p/>
    <w:p/>
    <w:p>
      <w:r>
        <w:br w:type="page"/>
      </w:r>
    </w:p>
    <w:p>
      <w:pPr>
        <w:pStyle w:val="36"/>
        <w:spacing w:line="360" w:lineRule="auto"/>
        <w:ind w:firstLine="2711" w:firstLineChars="900"/>
        <w:rPr>
          <w:rFonts w:ascii="仿宋" w:hAnsi="仿宋" w:eastAsia="仿宋" w:cs="仿宋"/>
          <w:b/>
          <w:bCs/>
          <w:szCs w:val="30"/>
        </w:rPr>
      </w:pPr>
      <w:bookmarkStart w:id="107" w:name="_Toc28143"/>
      <w:bookmarkStart w:id="108" w:name="_Toc11242"/>
      <w:bookmarkStart w:id="109" w:name="_Toc28759"/>
      <w:r>
        <w:rPr>
          <w:rFonts w:hint="eastAsia" w:ascii="仿宋" w:hAnsi="仿宋" w:eastAsia="仿宋" w:cs="仿宋"/>
          <w:b/>
          <w:bCs/>
          <w:szCs w:val="30"/>
        </w:rPr>
        <w:t>第五章 资格审查与评审办法</w:t>
      </w:r>
      <w:bookmarkEnd w:id="107"/>
      <w:bookmarkEnd w:id="108"/>
      <w:bookmarkEnd w:id="109"/>
    </w:p>
    <w:p>
      <w:pPr>
        <w:spacing w:line="360" w:lineRule="auto"/>
        <w:ind w:firstLine="720" w:firstLineChars="300"/>
        <w:rPr>
          <w:rFonts w:ascii="仿宋" w:hAnsi="仿宋" w:eastAsia="仿宋" w:cs="仿宋"/>
          <w:sz w:val="24"/>
        </w:rPr>
      </w:pPr>
      <w:bookmarkStart w:id="110" w:name="1、评审方法"/>
      <w:bookmarkEnd w:id="110"/>
      <w:bookmarkStart w:id="111" w:name="_bookmark58"/>
      <w:bookmarkEnd w:id="111"/>
      <w:r>
        <w:rPr>
          <w:rFonts w:hint="eastAsia" w:ascii="仿宋" w:hAnsi="仿宋" w:eastAsia="仿宋" w:cs="仿宋"/>
          <w:sz w:val="24"/>
        </w:rPr>
        <w:t>1、评审方法</w:t>
      </w:r>
    </w:p>
    <w:p>
      <w:pPr>
        <w:spacing w:line="360" w:lineRule="auto"/>
        <w:ind w:firstLine="720" w:firstLineChars="300"/>
        <w:rPr>
          <w:rFonts w:ascii="仿宋" w:hAnsi="仿宋" w:eastAsia="仿宋" w:cs="仿宋"/>
          <w:sz w:val="24"/>
        </w:rPr>
      </w:pPr>
      <w:r>
        <w:rPr>
          <w:rFonts w:hint="eastAsia" w:ascii="仿宋" w:hAnsi="仿宋" w:eastAsia="仿宋" w:cs="仿宋"/>
          <w:sz w:val="24"/>
        </w:rPr>
        <w:t>本次资格审查和符合性审查采用合格制，评审方法采用综合评分法。磋商小组对满足磋商文件实质性要求的响应文件，按照本章 2.2 款规定的评分标准进行打分，按得分由高到低顺序推荐3名成交候选供应商，但最后报价明显低于其他通过符合性审查供应商的报价，有可能影响服务质量或者不能诚信履约的除外。供应商得分相同的，按最后报价由低到高顺序排列。供应商得分且最后报价相同的按照技术指标优劣顺序推荐。</w:t>
      </w:r>
    </w:p>
    <w:p>
      <w:pPr>
        <w:spacing w:line="360" w:lineRule="auto"/>
        <w:ind w:firstLine="720" w:firstLineChars="300"/>
        <w:rPr>
          <w:rFonts w:ascii="仿宋" w:hAnsi="仿宋" w:eastAsia="仿宋" w:cs="仿宋"/>
          <w:sz w:val="24"/>
        </w:rPr>
      </w:pPr>
      <w:r>
        <w:rPr>
          <w:rFonts w:hint="eastAsia" w:ascii="仿宋" w:hAnsi="仿宋" w:eastAsia="仿宋" w:cs="仿宋"/>
          <w:sz w:val="24"/>
        </w:rPr>
        <w:t xml:space="preserve">2、评审标准  </w:t>
      </w:r>
    </w:p>
    <w:p>
      <w:pPr>
        <w:spacing w:line="360" w:lineRule="auto"/>
        <w:ind w:firstLine="720" w:firstLineChars="300"/>
        <w:rPr>
          <w:rFonts w:ascii="仿宋" w:hAnsi="仿宋" w:eastAsia="仿宋" w:cs="仿宋"/>
          <w:sz w:val="24"/>
        </w:rPr>
      </w:pPr>
      <w:r>
        <w:rPr>
          <w:rFonts w:hint="eastAsia" w:ascii="仿宋" w:hAnsi="仿宋" w:eastAsia="仿宋" w:cs="仿宋"/>
          <w:sz w:val="24"/>
        </w:rPr>
        <w:t>2.1 资格性审查与符合性审查标准</w:t>
      </w:r>
    </w:p>
    <w:p>
      <w:pPr>
        <w:spacing w:line="360" w:lineRule="auto"/>
        <w:ind w:firstLine="720" w:firstLineChars="300"/>
        <w:rPr>
          <w:rFonts w:ascii="仿宋" w:hAnsi="仿宋" w:eastAsia="仿宋" w:cs="仿宋"/>
          <w:sz w:val="24"/>
        </w:rPr>
      </w:pPr>
      <w:r>
        <w:rPr>
          <w:rFonts w:hint="eastAsia" w:ascii="仿宋" w:hAnsi="仿宋" w:eastAsia="仿宋" w:cs="仿宋"/>
          <w:sz w:val="24"/>
        </w:rPr>
        <w:t xml:space="preserve">2.1.1 资格性审查标准：见第六章。 </w:t>
      </w:r>
    </w:p>
    <w:p>
      <w:pPr>
        <w:spacing w:line="360" w:lineRule="auto"/>
        <w:ind w:firstLine="720" w:firstLineChars="300"/>
        <w:rPr>
          <w:rFonts w:ascii="仿宋" w:hAnsi="仿宋" w:eastAsia="仿宋" w:cs="仿宋"/>
          <w:sz w:val="24"/>
        </w:rPr>
      </w:pPr>
      <w:r>
        <w:rPr>
          <w:rFonts w:hint="eastAsia" w:ascii="仿宋" w:hAnsi="仿宋" w:eastAsia="仿宋" w:cs="仿宋"/>
          <w:sz w:val="24"/>
        </w:rPr>
        <w:t>2.1.2 符合性审查标准：见第六章。</w:t>
      </w:r>
    </w:p>
    <w:p>
      <w:pPr>
        <w:spacing w:line="360" w:lineRule="auto"/>
        <w:ind w:firstLine="720" w:firstLineChars="300"/>
        <w:rPr>
          <w:rFonts w:ascii="仿宋" w:hAnsi="仿宋" w:eastAsia="仿宋" w:cs="仿宋"/>
          <w:sz w:val="24"/>
        </w:rPr>
      </w:pPr>
      <w:r>
        <w:rPr>
          <w:rFonts w:hint="eastAsia" w:ascii="仿宋" w:hAnsi="仿宋" w:eastAsia="仿宋" w:cs="仿宋"/>
          <w:sz w:val="24"/>
        </w:rPr>
        <w:t xml:space="preserve">2.2 分值构成与评分标准 </w:t>
      </w:r>
    </w:p>
    <w:p>
      <w:pPr>
        <w:spacing w:line="360" w:lineRule="auto"/>
        <w:ind w:firstLine="720" w:firstLineChars="300"/>
        <w:rPr>
          <w:rFonts w:ascii="仿宋" w:hAnsi="仿宋" w:eastAsia="仿宋" w:cs="仿宋"/>
          <w:sz w:val="24"/>
        </w:rPr>
      </w:pPr>
      <w:r>
        <w:rPr>
          <w:rFonts w:hint="eastAsia" w:ascii="仿宋" w:hAnsi="仿宋" w:eastAsia="仿宋" w:cs="仿宋"/>
          <w:sz w:val="24"/>
        </w:rPr>
        <w:t xml:space="preserve">2.2.1 分值构成见评分标准。 </w:t>
      </w:r>
    </w:p>
    <w:p>
      <w:pPr>
        <w:spacing w:line="360" w:lineRule="auto"/>
        <w:ind w:firstLine="720" w:firstLineChars="300"/>
        <w:rPr>
          <w:rFonts w:ascii="仿宋" w:hAnsi="仿宋" w:eastAsia="仿宋" w:cs="仿宋"/>
          <w:sz w:val="24"/>
        </w:rPr>
      </w:pPr>
      <w:r>
        <w:rPr>
          <w:rFonts w:hint="eastAsia" w:ascii="仿宋" w:hAnsi="仿宋" w:eastAsia="仿宋" w:cs="仿宋"/>
          <w:sz w:val="24"/>
        </w:rPr>
        <w:t>2.2.2 评分标准：具体评分标准见第六章。</w:t>
      </w:r>
    </w:p>
    <w:p>
      <w:pPr>
        <w:spacing w:line="360" w:lineRule="auto"/>
        <w:ind w:firstLine="720" w:firstLineChars="300"/>
        <w:rPr>
          <w:rFonts w:ascii="仿宋" w:hAnsi="仿宋" w:eastAsia="仿宋" w:cs="仿宋"/>
          <w:sz w:val="24"/>
        </w:rPr>
      </w:pPr>
      <w:r>
        <w:rPr>
          <w:rFonts w:hint="eastAsia" w:ascii="仿宋" w:hAnsi="仿宋" w:eastAsia="仿宋" w:cs="仿宋"/>
          <w:sz w:val="24"/>
        </w:rPr>
        <w:t xml:space="preserve">3、评审程序 </w:t>
      </w:r>
    </w:p>
    <w:p>
      <w:pPr>
        <w:spacing w:line="360" w:lineRule="auto"/>
        <w:ind w:firstLine="720" w:firstLineChars="300"/>
        <w:rPr>
          <w:rFonts w:ascii="仿宋" w:hAnsi="仿宋" w:eastAsia="仿宋" w:cs="仿宋"/>
          <w:sz w:val="24"/>
        </w:rPr>
      </w:pPr>
      <w:r>
        <w:rPr>
          <w:rFonts w:hint="eastAsia" w:ascii="仿宋" w:hAnsi="仿宋" w:eastAsia="仿宋" w:cs="仿宋"/>
          <w:sz w:val="24"/>
        </w:rPr>
        <w:t xml:space="preserve">3.1 资格性审查与符合性审查  </w:t>
      </w:r>
    </w:p>
    <w:p>
      <w:pPr>
        <w:spacing w:line="360" w:lineRule="auto"/>
        <w:ind w:firstLine="720" w:firstLineChars="300"/>
        <w:rPr>
          <w:rFonts w:ascii="仿宋" w:hAnsi="仿宋" w:eastAsia="仿宋" w:cs="仿宋"/>
          <w:sz w:val="24"/>
        </w:rPr>
      </w:pPr>
      <w:r>
        <w:rPr>
          <w:rFonts w:hint="eastAsia" w:ascii="仿宋" w:hAnsi="仿宋" w:eastAsia="仿宋" w:cs="仿宋"/>
          <w:sz w:val="24"/>
        </w:rPr>
        <w:t xml:space="preserve">3.1.1 磋商小组依据本章第 2.1.1 款和第 2.1.2 款规定的标准对响应文件进行审查。有一项不符合审查标准的，应当否决其响应文件。 </w:t>
      </w:r>
    </w:p>
    <w:p>
      <w:pPr>
        <w:spacing w:line="360" w:lineRule="auto"/>
        <w:ind w:firstLine="720" w:firstLineChars="300"/>
        <w:rPr>
          <w:rFonts w:ascii="仿宋" w:hAnsi="仿宋" w:eastAsia="仿宋" w:cs="仿宋"/>
          <w:sz w:val="24"/>
        </w:rPr>
      </w:pPr>
      <w:r>
        <w:rPr>
          <w:rFonts w:hint="eastAsia" w:ascii="仿宋" w:hAnsi="仿宋" w:eastAsia="仿宋" w:cs="仿宋"/>
          <w:sz w:val="24"/>
        </w:rPr>
        <w:t xml:space="preserve">3.1.2 供应商有以下情形之一的，磋商小组应当否决其响应文件： </w:t>
      </w:r>
    </w:p>
    <w:p>
      <w:pPr>
        <w:spacing w:line="360" w:lineRule="auto"/>
        <w:ind w:firstLine="720" w:firstLineChars="300"/>
        <w:rPr>
          <w:rFonts w:ascii="仿宋" w:hAnsi="仿宋" w:eastAsia="仿宋" w:cs="仿宋"/>
          <w:sz w:val="24"/>
        </w:rPr>
      </w:pPr>
      <w:r>
        <w:rPr>
          <w:rFonts w:hint="eastAsia" w:ascii="仿宋" w:hAnsi="仿宋" w:eastAsia="仿宋" w:cs="仿宋"/>
          <w:sz w:val="24"/>
        </w:rPr>
        <w:t xml:space="preserve">（1）响应文件没有对磋商文件的实质性要求和条件作出响应，或者对磋商文件的偏差超出磋商文件规定的偏差范围或最高项数；  </w:t>
      </w:r>
    </w:p>
    <w:p>
      <w:pPr>
        <w:spacing w:line="360" w:lineRule="auto"/>
        <w:ind w:firstLine="720" w:firstLineChars="300"/>
        <w:rPr>
          <w:rFonts w:ascii="仿宋" w:hAnsi="仿宋" w:eastAsia="仿宋" w:cs="仿宋"/>
          <w:sz w:val="24"/>
        </w:rPr>
      </w:pPr>
      <w:r>
        <w:rPr>
          <w:rFonts w:hint="eastAsia" w:ascii="仿宋" w:hAnsi="仿宋" w:eastAsia="仿宋" w:cs="仿宋"/>
          <w:sz w:val="24"/>
        </w:rPr>
        <w:t xml:space="preserve">（2）有串通、弄虚作假、行贿等违法行为。 </w:t>
      </w:r>
    </w:p>
    <w:p>
      <w:pPr>
        <w:spacing w:line="360" w:lineRule="auto"/>
        <w:ind w:firstLine="720" w:firstLineChars="300"/>
        <w:rPr>
          <w:rFonts w:ascii="仿宋" w:hAnsi="仿宋" w:eastAsia="仿宋" w:cs="仿宋"/>
          <w:sz w:val="24"/>
        </w:rPr>
      </w:pPr>
      <w:r>
        <w:rPr>
          <w:rFonts w:hint="eastAsia" w:ascii="仿宋" w:hAnsi="仿宋" w:eastAsia="仿宋" w:cs="仿宋"/>
          <w:sz w:val="24"/>
        </w:rPr>
        <w:t xml:space="preserve"> 3.1.3 有下列情形之一的，视为供应商串通，其响应文件无效：</w:t>
      </w:r>
    </w:p>
    <w:p>
      <w:pPr>
        <w:spacing w:line="360" w:lineRule="auto"/>
        <w:ind w:firstLine="720" w:firstLineChars="300"/>
        <w:rPr>
          <w:rFonts w:ascii="仿宋" w:hAnsi="仿宋" w:eastAsia="仿宋" w:cs="仿宋"/>
          <w:sz w:val="24"/>
        </w:rPr>
      </w:pPr>
      <w:r>
        <w:rPr>
          <w:rFonts w:hint="eastAsia" w:ascii="仿宋" w:hAnsi="仿宋" w:eastAsia="仿宋" w:cs="仿宋"/>
          <w:sz w:val="24"/>
        </w:rPr>
        <w:t xml:space="preserve">（1）不同供应商的响应文件由同一单位或者个人编制； </w:t>
      </w:r>
    </w:p>
    <w:p>
      <w:pPr>
        <w:spacing w:line="360" w:lineRule="auto"/>
        <w:ind w:firstLine="720" w:firstLineChars="300"/>
        <w:rPr>
          <w:rFonts w:ascii="仿宋" w:hAnsi="仿宋" w:eastAsia="仿宋" w:cs="仿宋"/>
          <w:sz w:val="24"/>
        </w:rPr>
      </w:pPr>
      <w:r>
        <w:rPr>
          <w:rFonts w:hint="eastAsia" w:ascii="仿宋" w:hAnsi="仿宋" w:eastAsia="仿宋" w:cs="仿宋"/>
          <w:sz w:val="24"/>
        </w:rPr>
        <w:t xml:space="preserve">（2）不同供应商委托同一单位或者个人办理磋商事宜； </w:t>
      </w:r>
    </w:p>
    <w:p>
      <w:pPr>
        <w:spacing w:line="360" w:lineRule="auto"/>
        <w:ind w:firstLine="720" w:firstLineChars="300"/>
        <w:rPr>
          <w:rFonts w:ascii="仿宋" w:hAnsi="仿宋" w:eastAsia="仿宋" w:cs="仿宋"/>
          <w:sz w:val="24"/>
        </w:rPr>
      </w:pPr>
      <w:r>
        <w:rPr>
          <w:rFonts w:hint="eastAsia" w:ascii="仿宋" w:hAnsi="仿宋" w:eastAsia="仿宋" w:cs="仿宋"/>
          <w:sz w:val="24"/>
        </w:rPr>
        <w:t>（3）不同供应商的响应文件载明的项目管理成员或者联系人员为同一人；</w:t>
      </w:r>
    </w:p>
    <w:p>
      <w:pPr>
        <w:spacing w:line="360" w:lineRule="auto"/>
        <w:ind w:firstLine="720" w:firstLineChars="300"/>
        <w:rPr>
          <w:rFonts w:ascii="仿宋" w:hAnsi="仿宋" w:eastAsia="仿宋" w:cs="仿宋"/>
          <w:sz w:val="24"/>
        </w:rPr>
      </w:pPr>
      <w:r>
        <w:rPr>
          <w:rFonts w:hint="eastAsia" w:ascii="仿宋" w:hAnsi="仿宋" w:eastAsia="仿宋" w:cs="仿宋"/>
          <w:sz w:val="24"/>
        </w:rPr>
        <w:t xml:space="preserve">（4）不同供应商的响应文件异常一致或者报价呈规律性差异；  </w:t>
      </w:r>
    </w:p>
    <w:p>
      <w:pPr>
        <w:spacing w:line="360" w:lineRule="auto"/>
        <w:ind w:firstLine="720" w:firstLineChars="300"/>
        <w:rPr>
          <w:rFonts w:ascii="仿宋" w:hAnsi="仿宋" w:eastAsia="仿宋" w:cs="仿宋"/>
          <w:sz w:val="24"/>
        </w:rPr>
      </w:pPr>
      <w:r>
        <w:rPr>
          <w:rFonts w:hint="eastAsia" w:ascii="仿宋" w:hAnsi="仿宋" w:eastAsia="仿宋" w:cs="仿宋"/>
          <w:sz w:val="24"/>
        </w:rPr>
        <w:t xml:space="preserve">（5）不同供应商的响应文件相互混装； </w:t>
      </w:r>
    </w:p>
    <w:p>
      <w:pPr>
        <w:spacing w:line="360" w:lineRule="auto"/>
        <w:ind w:firstLine="720" w:firstLineChars="300"/>
        <w:rPr>
          <w:rFonts w:ascii="仿宋" w:hAnsi="仿宋" w:eastAsia="仿宋" w:cs="仿宋"/>
          <w:sz w:val="24"/>
        </w:rPr>
      </w:pPr>
      <w:r>
        <w:rPr>
          <w:rFonts w:hint="eastAsia" w:ascii="仿宋" w:hAnsi="仿宋" w:eastAsia="仿宋" w:cs="仿宋"/>
          <w:sz w:val="24"/>
        </w:rPr>
        <w:t>3.1.4 响应文件报价出现前后不一致的，磋商小组按以下原则要求供应商对报价进行修正，并要求供应商书面澄清确认。供应商拒不澄清确认的，磋商小组应当否决其响应文件：</w:t>
      </w:r>
    </w:p>
    <w:p>
      <w:pPr>
        <w:spacing w:line="360" w:lineRule="auto"/>
        <w:ind w:firstLine="720" w:firstLineChars="300"/>
        <w:rPr>
          <w:rFonts w:ascii="仿宋" w:hAnsi="仿宋" w:eastAsia="仿宋" w:cs="仿宋"/>
          <w:sz w:val="24"/>
        </w:rPr>
      </w:pPr>
      <w:r>
        <w:rPr>
          <w:rFonts w:hint="eastAsia" w:ascii="仿宋" w:hAnsi="仿宋" w:eastAsia="仿宋" w:cs="仿宋"/>
          <w:sz w:val="24"/>
        </w:rPr>
        <w:t>（1）响应文件中报价一览表内容与响应文件中相应内容不一致的，以报价一览表为准；</w:t>
      </w:r>
    </w:p>
    <w:p>
      <w:pPr>
        <w:spacing w:line="360" w:lineRule="auto"/>
        <w:ind w:firstLine="720" w:firstLineChars="300"/>
        <w:rPr>
          <w:rFonts w:ascii="仿宋" w:hAnsi="仿宋" w:eastAsia="仿宋" w:cs="仿宋"/>
          <w:sz w:val="24"/>
        </w:rPr>
      </w:pPr>
      <w:r>
        <w:rPr>
          <w:rFonts w:hint="eastAsia" w:ascii="仿宋" w:hAnsi="仿宋" w:eastAsia="仿宋" w:cs="仿宋"/>
          <w:sz w:val="24"/>
        </w:rPr>
        <w:t xml:space="preserve">（2）大写金额和小写金额不一致的，以大写金额为准；  </w:t>
      </w:r>
    </w:p>
    <w:p>
      <w:pPr>
        <w:spacing w:line="360" w:lineRule="auto"/>
        <w:ind w:firstLine="720" w:firstLineChars="300"/>
        <w:rPr>
          <w:rFonts w:ascii="仿宋" w:hAnsi="仿宋" w:eastAsia="仿宋" w:cs="仿宋"/>
          <w:sz w:val="24"/>
        </w:rPr>
      </w:pPr>
      <w:r>
        <w:rPr>
          <w:rFonts w:hint="eastAsia" w:ascii="仿宋" w:hAnsi="仿宋" w:eastAsia="仿宋" w:cs="仿宋"/>
          <w:sz w:val="24"/>
        </w:rPr>
        <w:t xml:space="preserve">（3）单价金额小数点或者百分比有明显错位的，以报价一览表的总价为准，并修改单价； </w:t>
      </w:r>
    </w:p>
    <w:p>
      <w:pPr>
        <w:spacing w:line="360" w:lineRule="auto"/>
        <w:ind w:firstLine="720" w:firstLineChars="300"/>
        <w:rPr>
          <w:rFonts w:ascii="仿宋" w:hAnsi="仿宋" w:eastAsia="仿宋" w:cs="仿宋"/>
          <w:sz w:val="24"/>
        </w:rPr>
      </w:pPr>
      <w:r>
        <w:rPr>
          <w:rFonts w:hint="eastAsia" w:ascii="仿宋" w:hAnsi="仿宋" w:eastAsia="仿宋" w:cs="仿宋"/>
          <w:sz w:val="24"/>
        </w:rPr>
        <w:t xml:space="preserve">（4）总价金额与按单价汇总金额不一致的，以单价金额计算结果为准。同时出现两种以上不一致的，按照前款规定的顺序修正。 </w:t>
      </w:r>
    </w:p>
    <w:p>
      <w:pPr>
        <w:spacing w:line="360" w:lineRule="auto"/>
        <w:ind w:firstLine="720" w:firstLineChars="300"/>
        <w:rPr>
          <w:rFonts w:ascii="仿宋" w:hAnsi="仿宋" w:eastAsia="仿宋" w:cs="仿宋"/>
          <w:sz w:val="24"/>
        </w:rPr>
      </w:pPr>
      <w:r>
        <w:rPr>
          <w:rFonts w:hint="eastAsia" w:ascii="仿宋" w:hAnsi="仿宋" w:eastAsia="仿宋" w:cs="仿宋"/>
          <w:sz w:val="24"/>
        </w:rPr>
        <w:t xml:space="preserve">3.2 详细评审 </w:t>
      </w:r>
    </w:p>
    <w:p>
      <w:pPr>
        <w:spacing w:line="360" w:lineRule="auto"/>
        <w:ind w:firstLine="720" w:firstLineChars="300"/>
        <w:rPr>
          <w:rFonts w:ascii="仿宋" w:hAnsi="仿宋" w:eastAsia="仿宋" w:cs="仿宋"/>
          <w:sz w:val="24"/>
        </w:rPr>
      </w:pPr>
      <w:r>
        <w:rPr>
          <w:rFonts w:hint="eastAsia" w:ascii="仿宋" w:hAnsi="仿宋" w:eastAsia="仿宋" w:cs="仿宋"/>
          <w:sz w:val="24"/>
        </w:rPr>
        <w:t xml:space="preserve">3.2.1 磋商小组按本章第 2.2 款规定的量化因素和分值进行打分，取所有评委打分分数的算术平均值作为该供应商的各项得分。 </w:t>
      </w:r>
    </w:p>
    <w:p>
      <w:pPr>
        <w:spacing w:line="360" w:lineRule="auto"/>
        <w:ind w:firstLine="720" w:firstLineChars="300"/>
        <w:rPr>
          <w:rFonts w:ascii="仿宋" w:hAnsi="仿宋" w:eastAsia="仿宋" w:cs="仿宋"/>
          <w:sz w:val="24"/>
        </w:rPr>
      </w:pPr>
      <w:r>
        <w:rPr>
          <w:rFonts w:hint="eastAsia" w:ascii="仿宋" w:hAnsi="仿宋" w:eastAsia="仿宋" w:cs="仿宋"/>
          <w:sz w:val="24"/>
        </w:rPr>
        <w:t>3.2.2 评分分值计算保留小数点后两位，小数点后第三位“四舍五入”。</w:t>
      </w:r>
    </w:p>
    <w:p>
      <w:pPr>
        <w:spacing w:line="360" w:lineRule="auto"/>
        <w:ind w:firstLine="720" w:firstLineChars="300"/>
        <w:rPr>
          <w:rFonts w:ascii="仿宋" w:hAnsi="仿宋" w:eastAsia="仿宋" w:cs="仿宋"/>
          <w:sz w:val="24"/>
        </w:rPr>
      </w:pPr>
      <w:r>
        <w:rPr>
          <w:rFonts w:hint="eastAsia" w:ascii="仿宋" w:hAnsi="仿宋" w:eastAsia="仿宋" w:cs="仿宋"/>
          <w:sz w:val="24"/>
        </w:rPr>
        <w:t xml:space="preserve">3.2.3 磋商小组汇总供应商的各项得分，相加后为供应商最终得分。 </w:t>
      </w:r>
    </w:p>
    <w:p>
      <w:pPr>
        <w:spacing w:line="360" w:lineRule="auto"/>
        <w:ind w:firstLine="720" w:firstLineChars="300"/>
        <w:rPr>
          <w:rFonts w:ascii="仿宋" w:hAnsi="仿宋" w:eastAsia="仿宋" w:cs="仿宋"/>
          <w:sz w:val="24"/>
        </w:rPr>
      </w:pPr>
      <w:r>
        <w:rPr>
          <w:rFonts w:hint="eastAsia" w:ascii="仿宋" w:hAnsi="仿宋" w:eastAsia="仿宋" w:cs="仿宋"/>
          <w:sz w:val="24"/>
        </w:rPr>
        <w:t xml:space="preserve">3.2.4 若磋商小组认为供应商的报价明显低于其他通过符合性审查供应商的报价，有可能影响服务质量或者不能诚信履约的，应当要求其在评审现场合理的时间内提供书面说明，必要时提交相关证明材料；供应商不能证明其报价合理性的，磋商小组应当将其作为无效响应文件处理。 </w:t>
      </w:r>
    </w:p>
    <w:p>
      <w:pPr>
        <w:spacing w:line="360" w:lineRule="auto"/>
        <w:ind w:firstLine="720" w:firstLineChars="300"/>
        <w:rPr>
          <w:rFonts w:ascii="仿宋" w:hAnsi="仿宋" w:eastAsia="仿宋" w:cs="仿宋"/>
          <w:sz w:val="24"/>
        </w:rPr>
      </w:pPr>
      <w:r>
        <w:rPr>
          <w:rFonts w:hint="eastAsia" w:ascii="仿宋" w:hAnsi="仿宋" w:eastAsia="仿宋" w:cs="仿宋"/>
          <w:sz w:val="24"/>
        </w:rPr>
        <w:t xml:space="preserve">3.3 响应文件的澄清 </w:t>
      </w:r>
    </w:p>
    <w:p>
      <w:pPr>
        <w:spacing w:line="360" w:lineRule="auto"/>
        <w:ind w:firstLine="720" w:firstLineChars="300"/>
        <w:rPr>
          <w:rFonts w:ascii="仿宋" w:hAnsi="仿宋" w:eastAsia="仿宋" w:cs="仿宋"/>
          <w:sz w:val="24"/>
        </w:rPr>
      </w:pPr>
      <w:r>
        <w:rPr>
          <w:rFonts w:hint="eastAsia" w:ascii="仿宋" w:hAnsi="仿宋" w:eastAsia="仿宋" w:cs="仿宋"/>
          <w:sz w:val="24"/>
        </w:rPr>
        <w:t xml:space="preserve">3.3.1 在评审过程中，磋商小组可以书面形式要求供应商对响应文件中含义不明确、对同类问题表述不一致或者有明显文字和计算错误的内容作必要的澄清、说明或补正。澄清、说明或补正应以书面方式进行。磋商小组不接受供应商主动提出的澄清、说明或补正。 </w:t>
      </w:r>
    </w:p>
    <w:p>
      <w:pPr>
        <w:spacing w:line="360" w:lineRule="auto"/>
        <w:ind w:firstLine="720" w:firstLineChars="300"/>
        <w:rPr>
          <w:rFonts w:ascii="仿宋" w:hAnsi="仿宋" w:eastAsia="仿宋" w:cs="仿宋"/>
          <w:sz w:val="24"/>
        </w:rPr>
      </w:pPr>
      <w:r>
        <w:rPr>
          <w:rFonts w:hint="eastAsia" w:ascii="仿宋" w:hAnsi="仿宋" w:eastAsia="仿宋" w:cs="仿宋"/>
          <w:sz w:val="24"/>
        </w:rPr>
        <w:t>3.3.2 澄清、说明或补正不得超出响应文件的范围且不得改变响应文件的实质性内容，并构成响应文件的组成部分。</w:t>
      </w:r>
    </w:p>
    <w:p>
      <w:pPr>
        <w:spacing w:line="360" w:lineRule="auto"/>
        <w:ind w:firstLine="720" w:firstLineChars="300"/>
        <w:rPr>
          <w:rFonts w:ascii="仿宋" w:hAnsi="仿宋" w:eastAsia="仿宋" w:cs="仿宋"/>
          <w:sz w:val="24"/>
        </w:rPr>
      </w:pPr>
      <w:r>
        <w:rPr>
          <w:rFonts w:hint="eastAsia" w:ascii="仿宋" w:hAnsi="仿宋" w:eastAsia="仿宋" w:cs="仿宋"/>
          <w:sz w:val="24"/>
        </w:rPr>
        <w:t>3.3.3 磋商小组对供应商提交的澄清、说明或补正有疑问的，可以要求供应商进一步澄清、说明或补正，直至满足磋商小组的要求。</w:t>
      </w:r>
    </w:p>
    <w:p>
      <w:pPr>
        <w:spacing w:line="360" w:lineRule="auto"/>
        <w:ind w:firstLine="720" w:firstLineChars="300"/>
        <w:rPr>
          <w:rFonts w:ascii="仿宋" w:hAnsi="仿宋" w:eastAsia="仿宋" w:cs="仿宋"/>
          <w:sz w:val="24"/>
        </w:rPr>
      </w:pPr>
      <w:r>
        <w:rPr>
          <w:rFonts w:hint="eastAsia" w:ascii="仿宋" w:hAnsi="仿宋" w:eastAsia="仿宋" w:cs="仿宋"/>
          <w:sz w:val="24"/>
        </w:rPr>
        <w:t xml:space="preserve">3.4 评审结果 </w:t>
      </w:r>
    </w:p>
    <w:p>
      <w:pPr>
        <w:spacing w:line="360" w:lineRule="auto"/>
        <w:ind w:firstLine="720" w:firstLineChars="300"/>
        <w:rPr>
          <w:rFonts w:ascii="仿宋" w:hAnsi="仿宋" w:eastAsia="仿宋" w:cs="仿宋"/>
          <w:sz w:val="24"/>
        </w:rPr>
      </w:pPr>
      <w:r>
        <w:rPr>
          <w:rFonts w:hint="eastAsia" w:ascii="仿宋" w:hAnsi="仿宋" w:eastAsia="仿宋" w:cs="仿宋"/>
          <w:sz w:val="24"/>
        </w:rPr>
        <w:t xml:space="preserve">3.4.1 磋商小组严格按照磋商文件的要求和条件进行评审和打分，评审结果按评审后得分由高到低的顺序排列。供应商得分相同的，按最后报价由低到高顺序排列。供应商得分且最后报价相同的由磋商小组投票决定。 </w:t>
      </w:r>
    </w:p>
    <w:p>
      <w:pPr>
        <w:spacing w:line="360" w:lineRule="auto"/>
        <w:ind w:firstLine="720" w:firstLineChars="300"/>
        <w:rPr>
          <w:rFonts w:ascii="仿宋" w:hAnsi="仿宋" w:eastAsia="仿宋" w:cs="仿宋"/>
          <w:sz w:val="24"/>
        </w:rPr>
      </w:pPr>
      <w:r>
        <w:rPr>
          <w:rFonts w:hint="eastAsia" w:ascii="仿宋" w:hAnsi="仿宋" w:eastAsia="仿宋" w:cs="仿宋"/>
          <w:sz w:val="24"/>
        </w:rPr>
        <w:t>3.4.2 磋商小组完成评审后，应当向采购人提交书面评审报告和成交候选人。</w:t>
      </w:r>
    </w:p>
    <w:p>
      <w:pPr>
        <w:spacing w:line="360" w:lineRule="auto"/>
        <w:jc w:val="center"/>
        <w:outlineLvl w:val="0"/>
        <w:rPr>
          <w:rFonts w:ascii="仿宋" w:hAnsi="仿宋" w:eastAsia="仿宋" w:cs="仿宋"/>
          <w:b/>
          <w:bCs/>
          <w:sz w:val="24"/>
        </w:rPr>
      </w:pPr>
      <w:r>
        <w:rPr>
          <w:rFonts w:hint="eastAsia" w:ascii="仿宋" w:hAnsi="仿宋" w:eastAsia="仿宋" w:cs="仿宋"/>
          <w:b/>
          <w:bCs/>
          <w:sz w:val="24"/>
        </w:rPr>
        <w:br w:type="page"/>
      </w:r>
      <w:bookmarkStart w:id="112" w:name="_Toc16752"/>
      <w:bookmarkStart w:id="113" w:name="_Toc27127"/>
      <w:bookmarkStart w:id="114" w:name="_Toc32215"/>
      <w:r>
        <w:rPr>
          <w:rStyle w:val="22"/>
          <w:rFonts w:hint="eastAsia" w:ascii="仿宋" w:hAnsi="仿宋" w:eastAsia="仿宋" w:cs="仿宋"/>
        </w:rPr>
        <w:t>第六章  资格审查与评审标准</w:t>
      </w:r>
      <w:bookmarkEnd w:id="112"/>
      <w:bookmarkEnd w:id="113"/>
      <w:bookmarkEnd w:id="114"/>
    </w:p>
    <w:p>
      <w:pPr>
        <w:spacing w:line="360" w:lineRule="auto"/>
        <w:rPr>
          <w:rFonts w:ascii="仿宋" w:hAnsi="仿宋" w:eastAsia="仿宋" w:cs="仿宋"/>
          <w:b/>
          <w:bCs/>
          <w:sz w:val="24"/>
        </w:rPr>
      </w:pPr>
      <w:r>
        <w:rPr>
          <w:rFonts w:hint="eastAsia" w:ascii="仿宋" w:hAnsi="仿宋" w:eastAsia="仿宋" w:cs="仿宋"/>
          <w:b/>
          <w:bCs/>
          <w:sz w:val="24"/>
        </w:rPr>
        <w:t>一、资格审查标准：</w:t>
      </w:r>
    </w:p>
    <w:tbl>
      <w:tblPr>
        <w:tblStyle w:val="17"/>
        <w:tblW w:w="9638" w:type="dxa"/>
        <w:jc w:val="center"/>
        <w:tblLayout w:type="fixed"/>
        <w:tblCellMar>
          <w:top w:w="0" w:type="dxa"/>
          <w:left w:w="108" w:type="dxa"/>
          <w:bottom w:w="0" w:type="dxa"/>
          <w:right w:w="108" w:type="dxa"/>
        </w:tblCellMar>
      </w:tblPr>
      <w:tblGrid>
        <w:gridCol w:w="978"/>
        <w:gridCol w:w="2816"/>
        <w:gridCol w:w="5844"/>
      </w:tblGrid>
      <w:tr>
        <w:tblPrEx>
          <w:tblCellMar>
            <w:top w:w="0" w:type="dxa"/>
            <w:left w:w="108" w:type="dxa"/>
            <w:bottom w:w="0" w:type="dxa"/>
            <w:right w:w="108" w:type="dxa"/>
          </w:tblCellMar>
        </w:tblPrEx>
        <w:trPr>
          <w:trHeight w:val="783" w:hRule="exact"/>
          <w:jc w:val="center"/>
        </w:trPr>
        <w:tc>
          <w:tcPr>
            <w:tcW w:w="978"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kern w:val="0"/>
                <w:sz w:val="24"/>
              </w:rPr>
            </w:pPr>
            <w:r>
              <w:rPr>
                <w:rFonts w:hint="eastAsia" w:ascii="仿宋" w:hAnsi="仿宋" w:eastAsia="仿宋" w:cs="仿宋"/>
                <w:kern w:val="0"/>
                <w:sz w:val="24"/>
              </w:rPr>
              <w:t>条款</w:t>
            </w:r>
          </w:p>
        </w:tc>
        <w:tc>
          <w:tcPr>
            <w:tcW w:w="2816" w:type="dxa"/>
            <w:tcBorders>
              <w:top w:val="single" w:color="auto" w:sz="4" w:space="0"/>
              <w:left w:val="nil"/>
              <w:bottom w:val="single" w:color="auto" w:sz="4" w:space="0"/>
              <w:right w:val="single" w:color="auto" w:sz="4" w:space="0"/>
            </w:tcBorders>
            <w:vAlign w:val="center"/>
          </w:tcPr>
          <w:p>
            <w:pPr>
              <w:widowControl/>
              <w:rPr>
                <w:rFonts w:ascii="仿宋" w:hAnsi="仿宋" w:eastAsia="仿宋" w:cs="仿宋"/>
                <w:kern w:val="0"/>
                <w:sz w:val="24"/>
              </w:rPr>
            </w:pPr>
            <w:r>
              <w:rPr>
                <w:rFonts w:hint="eastAsia" w:ascii="仿宋" w:hAnsi="仿宋" w:eastAsia="仿宋" w:cs="仿宋"/>
                <w:kern w:val="0"/>
                <w:sz w:val="24"/>
              </w:rPr>
              <w:t>审查因素</w:t>
            </w:r>
          </w:p>
        </w:tc>
        <w:tc>
          <w:tcPr>
            <w:tcW w:w="5844" w:type="dxa"/>
            <w:tcBorders>
              <w:top w:val="single" w:color="auto" w:sz="4" w:space="0"/>
              <w:left w:val="nil"/>
              <w:bottom w:val="single" w:color="auto" w:sz="4" w:space="0"/>
              <w:right w:val="single" w:color="auto" w:sz="4" w:space="0"/>
            </w:tcBorders>
            <w:vAlign w:val="center"/>
          </w:tcPr>
          <w:p>
            <w:pPr>
              <w:widowControl/>
              <w:rPr>
                <w:rFonts w:ascii="仿宋" w:hAnsi="仿宋" w:eastAsia="仿宋" w:cs="仿宋"/>
                <w:kern w:val="0"/>
                <w:sz w:val="24"/>
              </w:rPr>
            </w:pPr>
            <w:r>
              <w:rPr>
                <w:rFonts w:hint="eastAsia" w:ascii="仿宋" w:hAnsi="仿宋" w:eastAsia="仿宋" w:cs="仿宋"/>
                <w:kern w:val="0"/>
                <w:sz w:val="24"/>
              </w:rPr>
              <w:t>审查标准</w:t>
            </w:r>
          </w:p>
        </w:tc>
      </w:tr>
      <w:tr>
        <w:tblPrEx>
          <w:tblCellMar>
            <w:top w:w="0" w:type="dxa"/>
            <w:left w:w="108" w:type="dxa"/>
            <w:bottom w:w="0" w:type="dxa"/>
            <w:right w:w="108" w:type="dxa"/>
          </w:tblCellMar>
        </w:tblPrEx>
        <w:trPr>
          <w:trHeight w:val="783" w:hRule="exact"/>
          <w:jc w:val="center"/>
        </w:trPr>
        <w:tc>
          <w:tcPr>
            <w:tcW w:w="978" w:type="dxa"/>
            <w:vMerge w:val="restart"/>
            <w:tcBorders>
              <w:top w:val="nil"/>
              <w:left w:val="single" w:color="auto" w:sz="4" w:space="0"/>
              <w:bottom w:val="single" w:color="auto" w:sz="4" w:space="0"/>
              <w:right w:val="single" w:color="auto" w:sz="4" w:space="0"/>
            </w:tcBorders>
            <w:vAlign w:val="center"/>
          </w:tcPr>
          <w:p>
            <w:pPr>
              <w:widowControl/>
              <w:rPr>
                <w:rFonts w:ascii="仿宋" w:hAnsi="仿宋" w:eastAsia="仿宋" w:cs="仿宋"/>
                <w:kern w:val="0"/>
                <w:sz w:val="24"/>
              </w:rPr>
            </w:pPr>
            <w:r>
              <w:rPr>
                <w:rFonts w:hint="eastAsia" w:ascii="仿宋" w:hAnsi="仿宋" w:eastAsia="仿宋" w:cs="仿宋"/>
                <w:kern w:val="0"/>
                <w:sz w:val="24"/>
              </w:rPr>
              <w:t>资格性审查标准</w:t>
            </w:r>
          </w:p>
        </w:tc>
        <w:tc>
          <w:tcPr>
            <w:tcW w:w="2816" w:type="dxa"/>
            <w:tcBorders>
              <w:top w:val="nil"/>
              <w:left w:val="nil"/>
              <w:bottom w:val="single" w:color="auto" w:sz="4" w:space="0"/>
              <w:right w:val="single" w:color="auto" w:sz="4" w:space="0"/>
            </w:tcBorders>
            <w:vAlign w:val="center"/>
          </w:tcPr>
          <w:p>
            <w:pPr>
              <w:widowControl/>
              <w:rPr>
                <w:rFonts w:ascii="仿宋" w:hAnsi="仿宋" w:eastAsia="仿宋" w:cs="仿宋"/>
                <w:kern w:val="0"/>
                <w:sz w:val="24"/>
              </w:rPr>
            </w:pPr>
            <w:r>
              <w:rPr>
                <w:rFonts w:hint="eastAsia" w:ascii="仿宋" w:hAnsi="仿宋" w:eastAsia="仿宋" w:cs="仿宋"/>
                <w:kern w:val="0"/>
                <w:sz w:val="24"/>
              </w:rPr>
              <w:t>供应商名称</w:t>
            </w:r>
          </w:p>
        </w:tc>
        <w:tc>
          <w:tcPr>
            <w:tcW w:w="5844" w:type="dxa"/>
            <w:tcBorders>
              <w:top w:val="nil"/>
              <w:left w:val="nil"/>
              <w:bottom w:val="single" w:color="auto" w:sz="4" w:space="0"/>
              <w:right w:val="single" w:color="auto" w:sz="4" w:space="0"/>
            </w:tcBorders>
            <w:vAlign w:val="center"/>
          </w:tcPr>
          <w:p>
            <w:pPr>
              <w:widowControl/>
              <w:rPr>
                <w:rFonts w:ascii="仿宋" w:hAnsi="仿宋" w:eastAsia="仿宋" w:cs="仿宋"/>
                <w:kern w:val="0"/>
                <w:sz w:val="24"/>
              </w:rPr>
            </w:pPr>
            <w:r>
              <w:rPr>
                <w:rFonts w:hint="eastAsia" w:ascii="仿宋" w:hAnsi="仿宋" w:eastAsia="仿宋" w:cs="仿宋"/>
                <w:kern w:val="0"/>
                <w:sz w:val="24"/>
              </w:rPr>
              <w:t>供应商名称与营业执照一致</w:t>
            </w:r>
          </w:p>
        </w:tc>
      </w:tr>
      <w:tr>
        <w:tblPrEx>
          <w:tblCellMar>
            <w:top w:w="0" w:type="dxa"/>
            <w:left w:w="108" w:type="dxa"/>
            <w:bottom w:w="0" w:type="dxa"/>
            <w:right w:w="108" w:type="dxa"/>
          </w:tblCellMar>
        </w:tblPrEx>
        <w:trPr>
          <w:trHeight w:val="783" w:hRule="exact"/>
          <w:jc w:val="center"/>
        </w:trPr>
        <w:tc>
          <w:tcPr>
            <w:tcW w:w="978"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kern w:val="0"/>
                <w:sz w:val="24"/>
              </w:rPr>
            </w:pPr>
          </w:p>
        </w:tc>
        <w:tc>
          <w:tcPr>
            <w:tcW w:w="2816" w:type="dxa"/>
            <w:tcBorders>
              <w:top w:val="nil"/>
              <w:left w:val="nil"/>
              <w:bottom w:val="single" w:color="auto" w:sz="4" w:space="0"/>
              <w:right w:val="single" w:color="auto" w:sz="4" w:space="0"/>
            </w:tcBorders>
            <w:vAlign w:val="center"/>
          </w:tcPr>
          <w:p>
            <w:pPr>
              <w:widowControl/>
              <w:rPr>
                <w:rFonts w:ascii="仿宋" w:hAnsi="仿宋" w:eastAsia="仿宋" w:cs="仿宋"/>
                <w:kern w:val="0"/>
                <w:sz w:val="24"/>
              </w:rPr>
            </w:pPr>
            <w:r>
              <w:rPr>
                <w:rFonts w:hint="eastAsia" w:ascii="仿宋" w:hAnsi="仿宋" w:eastAsia="仿宋" w:cs="仿宋"/>
                <w:kern w:val="0"/>
                <w:sz w:val="24"/>
              </w:rPr>
              <w:t>营业执照或事业单位法人证书</w:t>
            </w:r>
          </w:p>
        </w:tc>
        <w:tc>
          <w:tcPr>
            <w:tcW w:w="5844" w:type="dxa"/>
            <w:tcBorders>
              <w:top w:val="nil"/>
              <w:left w:val="nil"/>
              <w:bottom w:val="single" w:color="auto" w:sz="4" w:space="0"/>
              <w:right w:val="single" w:color="auto" w:sz="4" w:space="0"/>
            </w:tcBorders>
            <w:vAlign w:val="center"/>
          </w:tcPr>
          <w:p>
            <w:pPr>
              <w:widowControl/>
              <w:rPr>
                <w:rFonts w:ascii="仿宋" w:hAnsi="仿宋" w:eastAsia="仿宋" w:cs="仿宋"/>
                <w:kern w:val="0"/>
                <w:sz w:val="24"/>
              </w:rPr>
            </w:pPr>
            <w:r>
              <w:rPr>
                <w:rFonts w:hint="eastAsia" w:ascii="仿宋" w:hAnsi="仿宋" w:eastAsia="仿宋" w:cs="仿宋"/>
                <w:kern w:val="0"/>
                <w:sz w:val="24"/>
              </w:rPr>
              <w:t>具备有效的营业执照或事业单位法人证书</w:t>
            </w:r>
          </w:p>
        </w:tc>
      </w:tr>
      <w:tr>
        <w:tblPrEx>
          <w:tblCellMar>
            <w:top w:w="0" w:type="dxa"/>
            <w:left w:w="108" w:type="dxa"/>
            <w:bottom w:w="0" w:type="dxa"/>
            <w:right w:w="108" w:type="dxa"/>
          </w:tblCellMar>
        </w:tblPrEx>
        <w:trPr>
          <w:trHeight w:val="783" w:hRule="exact"/>
          <w:jc w:val="center"/>
        </w:trPr>
        <w:tc>
          <w:tcPr>
            <w:tcW w:w="978"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kern w:val="0"/>
                <w:sz w:val="24"/>
              </w:rPr>
            </w:pPr>
          </w:p>
        </w:tc>
        <w:tc>
          <w:tcPr>
            <w:tcW w:w="2816" w:type="dxa"/>
            <w:tcBorders>
              <w:top w:val="nil"/>
              <w:left w:val="nil"/>
              <w:bottom w:val="single" w:color="auto" w:sz="4" w:space="0"/>
              <w:right w:val="single" w:color="auto" w:sz="4" w:space="0"/>
            </w:tcBorders>
            <w:vAlign w:val="center"/>
          </w:tcPr>
          <w:p>
            <w:pPr>
              <w:widowControl/>
              <w:rPr>
                <w:rFonts w:ascii="仿宋" w:hAnsi="仿宋" w:eastAsia="仿宋" w:cs="仿宋"/>
                <w:kern w:val="0"/>
                <w:sz w:val="24"/>
              </w:rPr>
            </w:pPr>
            <w:r>
              <w:rPr>
                <w:rFonts w:hint="eastAsia" w:ascii="仿宋" w:hAnsi="仿宋" w:eastAsia="仿宋" w:cs="仿宋"/>
                <w:kern w:val="0"/>
                <w:sz w:val="24"/>
                <w:lang w:eastAsia="zh-CN"/>
              </w:rPr>
              <w:t>拟派项目负责人</w:t>
            </w:r>
            <w:r>
              <w:rPr>
                <w:rFonts w:hint="eastAsia" w:ascii="仿宋" w:hAnsi="仿宋" w:eastAsia="仿宋" w:cs="仿宋"/>
                <w:kern w:val="0"/>
                <w:sz w:val="24"/>
              </w:rPr>
              <w:t>注册证书</w:t>
            </w:r>
            <w:r>
              <w:rPr>
                <w:rFonts w:hint="eastAsia" w:ascii="仿宋" w:hAnsi="仿宋" w:eastAsia="仿宋" w:cs="仿宋"/>
                <w:kern w:val="0"/>
                <w:sz w:val="24"/>
                <w:lang w:val="en-US" w:eastAsia="zh-CN"/>
              </w:rPr>
              <w:t>或</w:t>
            </w:r>
            <w:r>
              <w:rPr>
                <w:rFonts w:hint="eastAsia" w:ascii="仿宋" w:hAnsi="仿宋" w:eastAsia="仿宋" w:cs="仿宋"/>
                <w:kern w:val="0"/>
                <w:sz w:val="24"/>
              </w:rPr>
              <w:t>职称证书、社保</w:t>
            </w:r>
          </w:p>
        </w:tc>
        <w:tc>
          <w:tcPr>
            <w:tcW w:w="5844" w:type="dxa"/>
            <w:tcBorders>
              <w:top w:val="nil"/>
              <w:left w:val="nil"/>
              <w:bottom w:val="single" w:color="auto" w:sz="4" w:space="0"/>
              <w:right w:val="single" w:color="auto" w:sz="4" w:space="0"/>
            </w:tcBorders>
            <w:vAlign w:val="center"/>
          </w:tcPr>
          <w:p>
            <w:pPr>
              <w:widowControl/>
              <w:rPr>
                <w:rFonts w:ascii="仿宋" w:hAnsi="仿宋" w:eastAsia="仿宋" w:cs="仿宋"/>
                <w:kern w:val="0"/>
                <w:sz w:val="24"/>
              </w:rPr>
            </w:pPr>
            <w:r>
              <w:rPr>
                <w:rFonts w:hint="eastAsia" w:ascii="仿宋" w:hAnsi="仿宋" w:eastAsia="仿宋" w:cs="仿宋"/>
                <w:kern w:val="0"/>
                <w:sz w:val="24"/>
              </w:rPr>
              <w:t>符合供应商须知前附表的规定</w:t>
            </w:r>
          </w:p>
        </w:tc>
      </w:tr>
      <w:tr>
        <w:tblPrEx>
          <w:tblCellMar>
            <w:top w:w="0" w:type="dxa"/>
            <w:left w:w="108" w:type="dxa"/>
            <w:bottom w:w="0" w:type="dxa"/>
            <w:right w:w="108" w:type="dxa"/>
          </w:tblCellMar>
        </w:tblPrEx>
        <w:trPr>
          <w:trHeight w:val="783" w:hRule="exact"/>
          <w:jc w:val="center"/>
        </w:trPr>
        <w:tc>
          <w:tcPr>
            <w:tcW w:w="978" w:type="dxa"/>
            <w:vMerge w:val="continue"/>
            <w:tcBorders>
              <w:top w:val="nil"/>
              <w:left w:val="single" w:color="auto" w:sz="4" w:space="0"/>
              <w:bottom w:val="single" w:color="auto" w:sz="4" w:space="0"/>
              <w:right w:val="single" w:color="auto" w:sz="4" w:space="0"/>
            </w:tcBorders>
            <w:vAlign w:val="center"/>
          </w:tcPr>
          <w:p>
            <w:pPr>
              <w:widowControl/>
              <w:rPr>
                <w:rFonts w:ascii="仿宋" w:hAnsi="仿宋" w:eastAsia="仿宋" w:cs="仿宋"/>
                <w:kern w:val="0"/>
                <w:sz w:val="24"/>
              </w:rPr>
            </w:pPr>
          </w:p>
        </w:tc>
        <w:tc>
          <w:tcPr>
            <w:tcW w:w="2816" w:type="dxa"/>
            <w:tcBorders>
              <w:top w:val="nil"/>
              <w:left w:val="nil"/>
              <w:bottom w:val="single" w:color="auto" w:sz="4" w:space="0"/>
              <w:right w:val="single" w:color="auto" w:sz="4" w:space="0"/>
            </w:tcBorders>
            <w:vAlign w:val="center"/>
          </w:tcPr>
          <w:p>
            <w:pPr>
              <w:widowControl/>
              <w:rPr>
                <w:rFonts w:ascii="仿宋" w:hAnsi="仿宋" w:eastAsia="仿宋" w:cs="仿宋"/>
                <w:kern w:val="0"/>
                <w:sz w:val="24"/>
              </w:rPr>
            </w:pPr>
            <w:r>
              <w:rPr>
                <w:rFonts w:hint="eastAsia" w:ascii="仿宋" w:hAnsi="仿宋" w:eastAsia="仿宋" w:cs="仿宋"/>
                <w:kern w:val="0"/>
                <w:sz w:val="24"/>
              </w:rPr>
              <w:t>信用承诺函</w:t>
            </w:r>
          </w:p>
        </w:tc>
        <w:tc>
          <w:tcPr>
            <w:tcW w:w="5844" w:type="dxa"/>
            <w:tcBorders>
              <w:top w:val="nil"/>
              <w:left w:val="nil"/>
              <w:bottom w:val="single" w:color="auto" w:sz="4" w:space="0"/>
              <w:right w:val="single" w:color="auto" w:sz="4" w:space="0"/>
            </w:tcBorders>
            <w:vAlign w:val="center"/>
          </w:tcPr>
          <w:p>
            <w:pPr>
              <w:widowControl/>
              <w:rPr>
                <w:rFonts w:ascii="仿宋" w:hAnsi="仿宋" w:eastAsia="仿宋" w:cs="仿宋"/>
                <w:kern w:val="0"/>
                <w:sz w:val="24"/>
              </w:rPr>
            </w:pPr>
            <w:r>
              <w:rPr>
                <w:rFonts w:hint="eastAsia" w:ascii="仿宋" w:hAnsi="仿宋" w:eastAsia="仿宋" w:cs="仿宋"/>
                <w:kern w:val="0"/>
                <w:sz w:val="24"/>
              </w:rPr>
              <w:t>符合供应商须知前附表的规定</w:t>
            </w:r>
          </w:p>
        </w:tc>
      </w:tr>
      <w:tr>
        <w:tblPrEx>
          <w:tblCellMar>
            <w:top w:w="0" w:type="dxa"/>
            <w:left w:w="108" w:type="dxa"/>
            <w:bottom w:w="0" w:type="dxa"/>
            <w:right w:w="108" w:type="dxa"/>
          </w:tblCellMar>
        </w:tblPrEx>
        <w:trPr>
          <w:trHeight w:val="783" w:hRule="exact"/>
          <w:jc w:val="center"/>
        </w:trPr>
        <w:tc>
          <w:tcPr>
            <w:tcW w:w="978" w:type="dxa"/>
            <w:vMerge w:val="restart"/>
            <w:tcBorders>
              <w:top w:val="single" w:color="auto" w:sz="4" w:space="0"/>
              <w:left w:val="single" w:color="auto" w:sz="4" w:space="0"/>
              <w:right w:val="single" w:color="auto" w:sz="4" w:space="0"/>
            </w:tcBorders>
            <w:vAlign w:val="center"/>
          </w:tcPr>
          <w:p>
            <w:pPr>
              <w:widowControl/>
              <w:rPr>
                <w:rFonts w:ascii="仿宋" w:hAnsi="仿宋" w:eastAsia="仿宋" w:cs="仿宋"/>
                <w:kern w:val="0"/>
                <w:sz w:val="24"/>
              </w:rPr>
            </w:pPr>
            <w:r>
              <w:rPr>
                <w:rFonts w:hint="eastAsia" w:ascii="仿宋" w:hAnsi="仿宋" w:eastAsia="仿宋" w:cs="仿宋"/>
                <w:kern w:val="0"/>
                <w:sz w:val="24"/>
              </w:rPr>
              <w:t>符合性评审标准</w:t>
            </w:r>
          </w:p>
        </w:tc>
        <w:tc>
          <w:tcPr>
            <w:tcW w:w="2816" w:type="dxa"/>
            <w:tcBorders>
              <w:top w:val="nil"/>
              <w:left w:val="nil"/>
              <w:bottom w:val="single" w:color="auto" w:sz="4" w:space="0"/>
              <w:right w:val="single" w:color="auto" w:sz="4" w:space="0"/>
            </w:tcBorders>
            <w:vAlign w:val="center"/>
          </w:tcPr>
          <w:p>
            <w:pPr>
              <w:widowControl/>
              <w:rPr>
                <w:rFonts w:ascii="仿宋" w:hAnsi="仿宋" w:eastAsia="仿宋" w:cs="仿宋"/>
                <w:kern w:val="0"/>
                <w:sz w:val="24"/>
              </w:rPr>
            </w:pPr>
            <w:r>
              <w:rPr>
                <w:rFonts w:hint="eastAsia" w:ascii="仿宋" w:hAnsi="仿宋" w:eastAsia="仿宋" w:cs="仿宋"/>
                <w:kern w:val="0"/>
                <w:sz w:val="24"/>
              </w:rPr>
              <w:t>响应文件签名盖章</w:t>
            </w:r>
          </w:p>
        </w:tc>
        <w:tc>
          <w:tcPr>
            <w:tcW w:w="5844" w:type="dxa"/>
            <w:tcBorders>
              <w:top w:val="nil"/>
              <w:left w:val="nil"/>
              <w:bottom w:val="single" w:color="auto" w:sz="4" w:space="0"/>
              <w:right w:val="single" w:color="auto" w:sz="4" w:space="0"/>
            </w:tcBorders>
            <w:vAlign w:val="center"/>
          </w:tcPr>
          <w:p>
            <w:pPr>
              <w:widowControl/>
              <w:rPr>
                <w:rFonts w:ascii="仿宋" w:hAnsi="仿宋" w:eastAsia="仿宋" w:cs="仿宋"/>
                <w:kern w:val="0"/>
                <w:sz w:val="24"/>
              </w:rPr>
            </w:pPr>
            <w:r>
              <w:rPr>
                <w:rFonts w:hint="eastAsia" w:ascii="仿宋" w:hAnsi="仿宋" w:eastAsia="仿宋" w:cs="仿宋"/>
                <w:kern w:val="0"/>
                <w:sz w:val="24"/>
              </w:rPr>
              <w:t>按照磋商文件中提供的响应文件格式和要求签名、盖章</w:t>
            </w:r>
          </w:p>
        </w:tc>
      </w:tr>
      <w:tr>
        <w:tblPrEx>
          <w:tblCellMar>
            <w:top w:w="0" w:type="dxa"/>
            <w:left w:w="108" w:type="dxa"/>
            <w:bottom w:w="0" w:type="dxa"/>
            <w:right w:w="108" w:type="dxa"/>
          </w:tblCellMar>
        </w:tblPrEx>
        <w:trPr>
          <w:trHeight w:val="783" w:hRule="exact"/>
          <w:jc w:val="center"/>
        </w:trPr>
        <w:tc>
          <w:tcPr>
            <w:tcW w:w="978" w:type="dxa"/>
            <w:vMerge w:val="continue"/>
            <w:tcBorders>
              <w:left w:val="single" w:color="auto" w:sz="4" w:space="0"/>
              <w:right w:val="single" w:color="auto" w:sz="4" w:space="0"/>
            </w:tcBorders>
            <w:vAlign w:val="center"/>
          </w:tcPr>
          <w:p>
            <w:pPr>
              <w:widowControl/>
              <w:rPr>
                <w:rFonts w:ascii="仿宋" w:hAnsi="仿宋" w:eastAsia="仿宋" w:cs="仿宋"/>
                <w:kern w:val="0"/>
                <w:sz w:val="24"/>
              </w:rPr>
            </w:pPr>
          </w:p>
        </w:tc>
        <w:tc>
          <w:tcPr>
            <w:tcW w:w="2816" w:type="dxa"/>
            <w:tcBorders>
              <w:top w:val="nil"/>
              <w:left w:val="nil"/>
              <w:bottom w:val="single" w:color="auto" w:sz="4" w:space="0"/>
              <w:right w:val="single" w:color="auto" w:sz="4" w:space="0"/>
            </w:tcBorders>
            <w:vAlign w:val="center"/>
          </w:tcPr>
          <w:p>
            <w:pPr>
              <w:widowControl/>
              <w:rPr>
                <w:rFonts w:ascii="仿宋" w:hAnsi="仿宋" w:eastAsia="仿宋" w:cs="仿宋"/>
                <w:kern w:val="0"/>
                <w:sz w:val="24"/>
              </w:rPr>
            </w:pPr>
            <w:r>
              <w:rPr>
                <w:rFonts w:hint="eastAsia" w:ascii="仿宋" w:hAnsi="仿宋" w:eastAsia="仿宋" w:cs="仿宋"/>
                <w:kern w:val="0"/>
                <w:sz w:val="24"/>
              </w:rPr>
              <w:t>响应文件格式</w:t>
            </w:r>
          </w:p>
        </w:tc>
        <w:tc>
          <w:tcPr>
            <w:tcW w:w="5844" w:type="dxa"/>
            <w:tcBorders>
              <w:top w:val="nil"/>
              <w:left w:val="nil"/>
              <w:bottom w:val="single" w:color="auto" w:sz="4" w:space="0"/>
              <w:right w:val="single" w:color="auto" w:sz="4" w:space="0"/>
            </w:tcBorders>
            <w:vAlign w:val="center"/>
          </w:tcPr>
          <w:p>
            <w:pPr>
              <w:widowControl/>
              <w:rPr>
                <w:rFonts w:ascii="仿宋" w:hAnsi="仿宋" w:eastAsia="仿宋" w:cs="仿宋"/>
                <w:kern w:val="0"/>
                <w:sz w:val="24"/>
              </w:rPr>
            </w:pPr>
            <w:r>
              <w:rPr>
                <w:rFonts w:hint="eastAsia" w:ascii="仿宋" w:hAnsi="仿宋" w:eastAsia="仿宋" w:cs="仿宋"/>
                <w:kern w:val="0"/>
                <w:sz w:val="24"/>
              </w:rPr>
              <w:t>符合磋商文件中提供的响应文件格式</w:t>
            </w:r>
          </w:p>
        </w:tc>
      </w:tr>
      <w:tr>
        <w:tblPrEx>
          <w:tblCellMar>
            <w:top w:w="0" w:type="dxa"/>
            <w:left w:w="108" w:type="dxa"/>
            <w:bottom w:w="0" w:type="dxa"/>
            <w:right w:w="108" w:type="dxa"/>
          </w:tblCellMar>
        </w:tblPrEx>
        <w:trPr>
          <w:trHeight w:val="783" w:hRule="exact"/>
          <w:jc w:val="center"/>
        </w:trPr>
        <w:tc>
          <w:tcPr>
            <w:tcW w:w="978" w:type="dxa"/>
            <w:vMerge w:val="continue"/>
            <w:tcBorders>
              <w:left w:val="single" w:color="auto" w:sz="4" w:space="0"/>
              <w:right w:val="single" w:color="auto" w:sz="4" w:space="0"/>
            </w:tcBorders>
            <w:vAlign w:val="center"/>
          </w:tcPr>
          <w:p>
            <w:pPr>
              <w:widowControl/>
              <w:rPr>
                <w:rFonts w:ascii="仿宋" w:hAnsi="仿宋" w:eastAsia="仿宋" w:cs="仿宋"/>
                <w:kern w:val="0"/>
                <w:sz w:val="24"/>
              </w:rPr>
            </w:pPr>
          </w:p>
        </w:tc>
        <w:tc>
          <w:tcPr>
            <w:tcW w:w="2816" w:type="dxa"/>
            <w:tcBorders>
              <w:top w:val="nil"/>
              <w:left w:val="nil"/>
              <w:bottom w:val="single" w:color="auto" w:sz="4" w:space="0"/>
              <w:right w:val="single" w:color="auto" w:sz="4" w:space="0"/>
            </w:tcBorders>
            <w:vAlign w:val="center"/>
          </w:tcPr>
          <w:p>
            <w:pPr>
              <w:widowControl/>
              <w:rPr>
                <w:rFonts w:ascii="仿宋" w:hAnsi="仿宋" w:eastAsia="仿宋" w:cs="仿宋"/>
                <w:kern w:val="0"/>
                <w:sz w:val="24"/>
              </w:rPr>
            </w:pPr>
            <w:r>
              <w:rPr>
                <w:rFonts w:hint="eastAsia" w:ascii="仿宋" w:hAnsi="仿宋" w:eastAsia="仿宋" w:cs="仿宋"/>
                <w:kern w:val="0"/>
                <w:sz w:val="24"/>
              </w:rPr>
              <w:t>报价唯一</w:t>
            </w:r>
          </w:p>
        </w:tc>
        <w:tc>
          <w:tcPr>
            <w:tcW w:w="5844" w:type="dxa"/>
            <w:tcBorders>
              <w:top w:val="nil"/>
              <w:left w:val="nil"/>
              <w:bottom w:val="single" w:color="auto" w:sz="4" w:space="0"/>
              <w:right w:val="single" w:color="auto" w:sz="4" w:space="0"/>
            </w:tcBorders>
            <w:vAlign w:val="center"/>
          </w:tcPr>
          <w:p>
            <w:pPr>
              <w:widowControl/>
              <w:rPr>
                <w:rFonts w:ascii="仿宋" w:hAnsi="仿宋" w:eastAsia="仿宋" w:cs="仿宋"/>
                <w:kern w:val="0"/>
                <w:sz w:val="24"/>
              </w:rPr>
            </w:pPr>
            <w:r>
              <w:rPr>
                <w:rFonts w:hint="eastAsia" w:ascii="仿宋" w:hAnsi="仿宋" w:eastAsia="仿宋" w:cs="仿宋"/>
                <w:kern w:val="0"/>
                <w:sz w:val="24"/>
              </w:rPr>
              <w:t>只能有一个有效报价，且不能超过磋商控制价</w:t>
            </w:r>
          </w:p>
        </w:tc>
      </w:tr>
      <w:tr>
        <w:tblPrEx>
          <w:tblCellMar>
            <w:top w:w="0" w:type="dxa"/>
            <w:left w:w="108" w:type="dxa"/>
            <w:bottom w:w="0" w:type="dxa"/>
            <w:right w:w="108" w:type="dxa"/>
          </w:tblCellMar>
        </w:tblPrEx>
        <w:trPr>
          <w:trHeight w:val="969" w:hRule="exact"/>
          <w:jc w:val="center"/>
        </w:trPr>
        <w:tc>
          <w:tcPr>
            <w:tcW w:w="978" w:type="dxa"/>
            <w:vMerge w:val="continue"/>
            <w:tcBorders>
              <w:left w:val="single" w:color="auto" w:sz="4" w:space="0"/>
              <w:right w:val="single" w:color="auto" w:sz="4" w:space="0"/>
            </w:tcBorders>
            <w:vAlign w:val="center"/>
          </w:tcPr>
          <w:p>
            <w:pPr>
              <w:widowControl/>
              <w:rPr>
                <w:rFonts w:ascii="仿宋" w:hAnsi="仿宋" w:eastAsia="仿宋" w:cs="仿宋"/>
                <w:kern w:val="0"/>
                <w:sz w:val="24"/>
              </w:rPr>
            </w:pPr>
          </w:p>
        </w:tc>
        <w:tc>
          <w:tcPr>
            <w:tcW w:w="2816" w:type="dxa"/>
            <w:tcBorders>
              <w:top w:val="nil"/>
              <w:left w:val="nil"/>
              <w:bottom w:val="single" w:color="auto" w:sz="4" w:space="0"/>
              <w:right w:val="single" w:color="auto" w:sz="4" w:space="0"/>
            </w:tcBorders>
            <w:vAlign w:val="center"/>
          </w:tcPr>
          <w:p>
            <w:pPr>
              <w:widowControl/>
              <w:rPr>
                <w:rFonts w:ascii="仿宋" w:hAnsi="仿宋" w:eastAsia="仿宋" w:cs="仿宋"/>
                <w:kern w:val="0"/>
                <w:sz w:val="24"/>
              </w:rPr>
            </w:pPr>
            <w:r>
              <w:rPr>
                <w:rFonts w:hint="eastAsia" w:ascii="仿宋" w:hAnsi="仿宋" w:eastAsia="仿宋" w:cs="仿宋"/>
                <w:kern w:val="0"/>
                <w:sz w:val="24"/>
              </w:rPr>
              <w:t>合同履约期限</w:t>
            </w:r>
          </w:p>
        </w:tc>
        <w:tc>
          <w:tcPr>
            <w:tcW w:w="5844" w:type="dxa"/>
            <w:tcBorders>
              <w:top w:val="nil"/>
              <w:left w:val="nil"/>
              <w:bottom w:val="single" w:color="auto" w:sz="4" w:space="0"/>
              <w:right w:val="single" w:color="auto" w:sz="4" w:space="0"/>
            </w:tcBorders>
            <w:vAlign w:val="center"/>
          </w:tcPr>
          <w:p>
            <w:pPr>
              <w:rPr>
                <w:rFonts w:ascii="仿宋" w:hAnsi="仿宋" w:eastAsia="仿宋" w:cs="仿宋"/>
                <w:kern w:val="0"/>
                <w:sz w:val="24"/>
              </w:rPr>
            </w:pPr>
            <w:r>
              <w:rPr>
                <w:rFonts w:hint="eastAsia" w:ascii="仿宋" w:hAnsi="仿宋" w:eastAsia="仿宋" w:cs="仿宋"/>
                <w:kern w:val="0"/>
                <w:sz w:val="24"/>
              </w:rPr>
              <w:t>符合供应商须知前附表的规定</w:t>
            </w:r>
          </w:p>
        </w:tc>
      </w:tr>
      <w:tr>
        <w:tblPrEx>
          <w:tblCellMar>
            <w:top w:w="0" w:type="dxa"/>
            <w:left w:w="108" w:type="dxa"/>
            <w:bottom w:w="0" w:type="dxa"/>
            <w:right w:w="108" w:type="dxa"/>
          </w:tblCellMar>
        </w:tblPrEx>
        <w:trPr>
          <w:trHeight w:val="981" w:hRule="exact"/>
          <w:jc w:val="center"/>
        </w:trPr>
        <w:tc>
          <w:tcPr>
            <w:tcW w:w="978" w:type="dxa"/>
            <w:vMerge w:val="continue"/>
            <w:tcBorders>
              <w:left w:val="single" w:color="auto" w:sz="4" w:space="0"/>
              <w:right w:val="single" w:color="auto" w:sz="4" w:space="0"/>
            </w:tcBorders>
            <w:vAlign w:val="center"/>
          </w:tcPr>
          <w:p>
            <w:pPr>
              <w:widowControl/>
              <w:rPr>
                <w:rFonts w:ascii="仿宋" w:hAnsi="仿宋" w:eastAsia="仿宋" w:cs="仿宋"/>
                <w:kern w:val="0"/>
                <w:sz w:val="24"/>
              </w:rPr>
            </w:pPr>
          </w:p>
        </w:tc>
        <w:tc>
          <w:tcPr>
            <w:tcW w:w="2816" w:type="dxa"/>
            <w:tcBorders>
              <w:top w:val="nil"/>
              <w:left w:val="nil"/>
              <w:bottom w:val="single" w:color="auto" w:sz="4" w:space="0"/>
              <w:right w:val="single" w:color="auto" w:sz="4" w:space="0"/>
            </w:tcBorders>
            <w:vAlign w:val="center"/>
          </w:tcPr>
          <w:p>
            <w:pPr>
              <w:widowControl/>
              <w:rPr>
                <w:rFonts w:ascii="仿宋" w:hAnsi="仿宋" w:eastAsia="仿宋" w:cs="仿宋"/>
                <w:kern w:val="0"/>
                <w:sz w:val="24"/>
              </w:rPr>
            </w:pPr>
            <w:r>
              <w:rPr>
                <w:rFonts w:hint="eastAsia" w:ascii="仿宋" w:hAnsi="仿宋" w:eastAsia="仿宋" w:cs="仿宋"/>
                <w:kern w:val="0"/>
                <w:sz w:val="24"/>
              </w:rPr>
              <w:t>磋商有效期</w:t>
            </w:r>
          </w:p>
        </w:tc>
        <w:tc>
          <w:tcPr>
            <w:tcW w:w="5844" w:type="dxa"/>
            <w:tcBorders>
              <w:top w:val="nil"/>
              <w:left w:val="nil"/>
              <w:bottom w:val="single" w:color="auto" w:sz="4" w:space="0"/>
              <w:right w:val="single" w:color="auto" w:sz="4" w:space="0"/>
            </w:tcBorders>
            <w:vAlign w:val="center"/>
          </w:tcPr>
          <w:p>
            <w:pPr>
              <w:rPr>
                <w:rFonts w:ascii="仿宋" w:hAnsi="仿宋" w:eastAsia="仿宋" w:cs="仿宋"/>
                <w:kern w:val="0"/>
                <w:sz w:val="24"/>
              </w:rPr>
            </w:pPr>
            <w:r>
              <w:rPr>
                <w:rFonts w:hint="eastAsia" w:ascii="仿宋" w:hAnsi="仿宋" w:eastAsia="仿宋" w:cs="仿宋"/>
                <w:kern w:val="0"/>
                <w:sz w:val="24"/>
              </w:rPr>
              <w:t>符合供应商须知前附表的规定</w:t>
            </w:r>
          </w:p>
        </w:tc>
      </w:tr>
      <w:tr>
        <w:tblPrEx>
          <w:tblCellMar>
            <w:top w:w="0" w:type="dxa"/>
            <w:left w:w="108" w:type="dxa"/>
            <w:bottom w:w="0" w:type="dxa"/>
            <w:right w:w="108" w:type="dxa"/>
          </w:tblCellMar>
        </w:tblPrEx>
        <w:trPr>
          <w:trHeight w:val="981" w:hRule="exact"/>
          <w:jc w:val="center"/>
        </w:trPr>
        <w:tc>
          <w:tcPr>
            <w:tcW w:w="978" w:type="dxa"/>
            <w:vMerge w:val="continue"/>
            <w:tcBorders>
              <w:left w:val="single" w:color="auto" w:sz="4" w:space="0"/>
              <w:bottom w:val="single" w:color="auto" w:sz="4" w:space="0"/>
              <w:right w:val="single" w:color="auto" w:sz="4" w:space="0"/>
            </w:tcBorders>
            <w:vAlign w:val="center"/>
          </w:tcPr>
          <w:p>
            <w:pPr>
              <w:widowControl/>
              <w:rPr>
                <w:rFonts w:ascii="仿宋" w:hAnsi="仿宋" w:eastAsia="仿宋" w:cs="仿宋"/>
                <w:kern w:val="0"/>
                <w:sz w:val="24"/>
              </w:rPr>
            </w:pPr>
          </w:p>
        </w:tc>
        <w:tc>
          <w:tcPr>
            <w:tcW w:w="2816" w:type="dxa"/>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kern w:val="0"/>
                <w:sz w:val="24"/>
              </w:rPr>
            </w:pPr>
            <w:r>
              <w:rPr>
                <w:rFonts w:hint="eastAsia" w:ascii="仿宋" w:hAnsi="仿宋" w:eastAsia="仿宋" w:cs="仿宋"/>
                <w:kern w:val="0"/>
                <w:sz w:val="24"/>
              </w:rPr>
              <w:t>质量要求</w:t>
            </w:r>
          </w:p>
        </w:tc>
        <w:tc>
          <w:tcPr>
            <w:tcW w:w="5844"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 w:val="24"/>
              </w:rPr>
            </w:pPr>
            <w:r>
              <w:rPr>
                <w:rFonts w:hint="eastAsia" w:ascii="仿宋" w:hAnsi="仿宋" w:eastAsia="仿宋" w:cs="仿宋"/>
                <w:kern w:val="0"/>
                <w:sz w:val="24"/>
              </w:rPr>
              <w:t>符合供应商须知前附表的规定</w:t>
            </w:r>
          </w:p>
        </w:tc>
      </w:tr>
    </w:tbl>
    <w:p>
      <w:pPr>
        <w:spacing w:line="360" w:lineRule="auto"/>
        <w:rPr>
          <w:rFonts w:ascii="仿宋" w:hAnsi="仿宋" w:eastAsia="仿宋" w:cs="仿宋"/>
          <w:b/>
          <w:bCs/>
          <w:sz w:val="24"/>
        </w:rPr>
      </w:pPr>
    </w:p>
    <w:p>
      <w:pPr>
        <w:pStyle w:val="20"/>
        <w:rPr>
          <w:rFonts w:ascii="仿宋" w:hAnsi="仿宋" w:eastAsia="仿宋" w:cs="仿宋"/>
          <w:b/>
          <w:bCs/>
          <w:sz w:val="24"/>
        </w:rPr>
      </w:pPr>
    </w:p>
    <w:p>
      <w:pPr>
        <w:pStyle w:val="21"/>
        <w:ind w:firstLine="720"/>
      </w:pPr>
    </w:p>
    <w:p>
      <w:pPr>
        <w:rPr>
          <w:rFonts w:hint="eastAsia" w:ascii="仿宋" w:hAnsi="仿宋" w:eastAsia="仿宋" w:cs="仿宋"/>
          <w:b/>
          <w:bCs/>
          <w:sz w:val="24"/>
        </w:rPr>
      </w:pPr>
      <w:r>
        <w:rPr>
          <w:rFonts w:hint="eastAsia" w:ascii="仿宋" w:hAnsi="仿宋" w:eastAsia="仿宋" w:cs="仿宋"/>
          <w:b/>
          <w:bCs/>
          <w:sz w:val="24"/>
        </w:rPr>
        <w:br w:type="page"/>
      </w:r>
    </w:p>
    <w:p>
      <w:pPr>
        <w:spacing w:line="360" w:lineRule="auto"/>
        <w:rPr>
          <w:rFonts w:ascii="仿宋" w:hAnsi="仿宋" w:eastAsia="仿宋" w:cs="仿宋"/>
          <w:b/>
          <w:bCs/>
          <w:sz w:val="24"/>
        </w:rPr>
      </w:pPr>
      <w:r>
        <w:rPr>
          <w:rFonts w:hint="eastAsia" w:ascii="仿宋" w:hAnsi="仿宋" w:eastAsia="仿宋" w:cs="仿宋"/>
          <w:b/>
          <w:bCs/>
          <w:sz w:val="24"/>
        </w:rPr>
        <w:t>二、评标办法和评分标准：</w:t>
      </w:r>
    </w:p>
    <w:tbl>
      <w:tblPr>
        <w:tblStyle w:val="17"/>
        <w:tblW w:w="9391"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75" w:type="dxa"/>
          <w:left w:w="75" w:type="dxa"/>
          <w:bottom w:w="75" w:type="dxa"/>
          <w:right w:w="75" w:type="dxa"/>
        </w:tblCellMar>
      </w:tblPr>
      <w:tblGrid>
        <w:gridCol w:w="1505"/>
        <w:gridCol w:w="923"/>
        <w:gridCol w:w="1033"/>
        <w:gridCol w:w="1517"/>
        <w:gridCol w:w="4413"/>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767" w:hRule="atLeast"/>
        </w:trPr>
        <w:tc>
          <w:tcPr>
            <w:tcW w:w="1505"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sz w:val="24"/>
                <w:szCs w:val="24"/>
              </w:rPr>
            </w:pPr>
            <w:r>
              <w:rPr>
                <w:rFonts w:hint="eastAsia" w:ascii="仿宋" w:hAnsi="仿宋" w:eastAsia="仿宋" w:cs="仿宋"/>
                <w:spacing w:val="30"/>
                <w:sz w:val="24"/>
                <w:szCs w:val="24"/>
              </w:rPr>
              <w:t>详细条款</w:t>
            </w:r>
          </w:p>
        </w:tc>
        <w:tc>
          <w:tcPr>
            <w:tcW w:w="923"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sz w:val="24"/>
                <w:szCs w:val="24"/>
              </w:rPr>
            </w:pPr>
            <w:r>
              <w:rPr>
                <w:rFonts w:hint="eastAsia" w:ascii="仿宋" w:hAnsi="仿宋" w:eastAsia="仿宋" w:cs="仿宋"/>
                <w:spacing w:val="30"/>
                <w:sz w:val="24"/>
                <w:szCs w:val="24"/>
              </w:rPr>
              <w:t>最低分</w:t>
            </w:r>
          </w:p>
        </w:tc>
        <w:tc>
          <w:tcPr>
            <w:tcW w:w="1033"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sz w:val="24"/>
                <w:szCs w:val="24"/>
              </w:rPr>
            </w:pPr>
            <w:r>
              <w:rPr>
                <w:rFonts w:hint="eastAsia" w:ascii="仿宋" w:hAnsi="仿宋" w:eastAsia="仿宋" w:cs="仿宋"/>
                <w:spacing w:val="30"/>
                <w:sz w:val="24"/>
                <w:szCs w:val="24"/>
              </w:rPr>
              <w:t>最高分</w:t>
            </w:r>
          </w:p>
        </w:tc>
        <w:tc>
          <w:tcPr>
            <w:tcW w:w="1517"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spacing w:val="30"/>
                <w:sz w:val="24"/>
                <w:szCs w:val="24"/>
              </w:rPr>
            </w:pPr>
            <w:r>
              <w:rPr>
                <w:rFonts w:hint="eastAsia" w:ascii="仿宋" w:hAnsi="仿宋" w:eastAsia="仿宋" w:cs="仿宋"/>
                <w:spacing w:val="30"/>
                <w:sz w:val="24"/>
                <w:szCs w:val="24"/>
              </w:rPr>
              <w:t>评分点</w:t>
            </w:r>
          </w:p>
          <w:p>
            <w:pPr>
              <w:jc w:val="center"/>
              <w:rPr>
                <w:rFonts w:hint="eastAsia" w:ascii="仿宋" w:hAnsi="仿宋" w:eastAsia="仿宋" w:cs="仿宋"/>
                <w:sz w:val="24"/>
                <w:szCs w:val="24"/>
              </w:rPr>
            </w:pPr>
            <w:r>
              <w:rPr>
                <w:rFonts w:hint="eastAsia" w:ascii="仿宋" w:hAnsi="仿宋" w:eastAsia="仿宋" w:cs="仿宋"/>
                <w:spacing w:val="30"/>
                <w:sz w:val="24"/>
                <w:szCs w:val="24"/>
              </w:rPr>
              <w:t>名称</w:t>
            </w:r>
          </w:p>
        </w:tc>
        <w:tc>
          <w:tcPr>
            <w:tcW w:w="4413"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sz w:val="24"/>
                <w:szCs w:val="24"/>
              </w:rPr>
            </w:pPr>
            <w:r>
              <w:rPr>
                <w:rFonts w:hint="eastAsia" w:ascii="仿宋" w:hAnsi="仿宋" w:eastAsia="仿宋" w:cs="仿宋"/>
                <w:spacing w:val="30"/>
                <w:sz w:val="24"/>
                <w:szCs w:val="24"/>
              </w:rPr>
              <w:t>评审标准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209" w:hRule="atLeast"/>
        </w:trPr>
        <w:tc>
          <w:tcPr>
            <w:tcW w:w="1505"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spacing w:val="30"/>
                <w:sz w:val="24"/>
                <w:szCs w:val="24"/>
              </w:rPr>
            </w:pPr>
            <w:r>
              <w:rPr>
                <w:rFonts w:hint="eastAsia" w:ascii="仿宋" w:hAnsi="仿宋" w:eastAsia="仿宋" w:cs="仿宋"/>
                <w:spacing w:val="30"/>
                <w:sz w:val="24"/>
                <w:szCs w:val="24"/>
              </w:rPr>
              <w:t>经济标</w:t>
            </w:r>
          </w:p>
          <w:p>
            <w:pPr>
              <w:jc w:val="center"/>
              <w:rPr>
                <w:rFonts w:hint="eastAsia" w:ascii="仿宋" w:hAnsi="仿宋" w:eastAsia="仿宋" w:cs="仿宋"/>
                <w:sz w:val="24"/>
                <w:szCs w:val="24"/>
              </w:rPr>
            </w:pPr>
            <w:r>
              <w:rPr>
                <w:rFonts w:hint="eastAsia" w:ascii="仿宋" w:hAnsi="仿宋" w:eastAsia="仿宋" w:cs="仿宋"/>
                <w:spacing w:val="30"/>
                <w:sz w:val="24"/>
                <w:szCs w:val="24"/>
              </w:rPr>
              <w:t>（</w:t>
            </w:r>
            <w:r>
              <w:rPr>
                <w:rFonts w:hint="eastAsia" w:ascii="仿宋" w:hAnsi="仿宋" w:eastAsia="仿宋" w:cs="仿宋"/>
                <w:spacing w:val="30"/>
                <w:sz w:val="24"/>
                <w:szCs w:val="24"/>
                <w:lang w:val="en-US" w:eastAsia="zh-CN"/>
              </w:rPr>
              <w:t>1</w:t>
            </w:r>
            <w:r>
              <w:rPr>
                <w:rFonts w:hint="eastAsia" w:ascii="仿宋" w:hAnsi="仿宋" w:eastAsia="仿宋" w:cs="仿宋"/>
                <w:spacing w:val="30"/>
                <w:sz w:val="24"/>
                <w:szCs w:val="24"/>
              </w:rPr>
              <w:t>0分）</w:t>
            </w:r>
          </w:p>
        </w:tc>
        <w:tc>
          <w:tcPr>
            <w:tcW w:w="923"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 w:hAnsi="仿宋" w:eastAsia="仿宋" w:cs="仿宋"/>
                <w:sz w:val="24"/>
                <w:szCs w:val="24"/>
              </w:rPr>
            </w:pPr>
            <w:r>
              <w:rPr>
                <w:rFonts w:hint="eastAsia" w:ascii="仿宋" w:hAnsi="仿宋" w:eastAsia="仿宋" w:cs="仿宋"/>
                <w:sz w:val="24"/>
                <w:szCs w:val="24"/>
              </w:rPr>
              <w:t>0.00</w:t>
            </w:r>
          </w:p>
        </w:tc>
        <w:tc>
          <w:tcPr>
            <w:tcW w:w="1033"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sz w:val="24"/>
                <w:szCs w:val="24"/>
              </w:rPr>
            </w:pPr>
            <w:r>
              <w:rPr>
                <w:rFonts w:hint="eastAsia" w:ascii="仿宋" w:hAnsi="仿宋" w:eastAsia="仿宋" w:cs="仿宋"/>
                <w:spacing w:val="30"/>
                <w:sz w:val="24"/>
                <w:szCs w:val="24"/>
                <w:lang w:val="en-US" w:eastAsia="zh-CN"/>
              </w:rPr>
              <w:t>1</w:t>
            </w:r>
            <w:r>
              <w:rPr>
                <w:rFonts w:hint="eastAsia" w:ascii="仿宋" w:hAnsi="仿宋" w:eastAsia="仿宋" w:cs="仿宋"/>
                <w:spacing w:val="30"/>
                <w:sz w:val="24"/>
                <w:szCs w:val="24"/>
              </w:rPr>
              <w:t>0.00</w:t>
            </w:r>
          </w:p>
        </w:tc>
        <w:tc>
          <w:tcPr>
            <w:tcW w:w="1517" w:type="dxa"/>
            <w:tcBorders>
              <w:top w:val="outset" w:color="auto" w:sz="6" w:space="0"/>
              <w:left w:val="outset" w:color="auto" w:sz="6" w:space="0"/>
              <w:bottom w:val="outset" w:color="auto" w:sz="6" w:space="0"/>
              <w:right w:val="outset" w:color="auto" w:sz="6" w:space="0"/>
            </w:tcBorders>
            <w:noWrap w:val="0"/>
            <w:vAlign w:val="center"/>
          </w:tcPr>
          <w:p>
            <w:pPr>
              <w:pStyle w:val="16"/>
              <w:spacing w:before="0" w:beforeAutospacing="0" w:after="0" w:afterAutospacing="0" w:line="360" w:lineRule="auto"/>
              <w:jc w:val="center"/>
              <w:rPr>
                <w:rFonts w:hint="eastAsia" w:ascii="仿宋" w:hAnsi="仿宋" w:eastAsia="仿宋" w:cs="仿宋"/>
                <w:spacing w:val="30"/>
              </w:rPr>
            </w:pPr>
            <w:r>
              <w:rPr>
                <w:rFonts w:hint="eastAsia" w:ascii="仿宋" w:hAnsi="仿宋" w:eastAsia="仿宋" w:cs="仿宋"/>
                <w:spacing w:val="30"/>
              </w:rPr>
              <w:t>投标报价</w:t>
            </w:r>
          </w:p>
        </w:tc>
        <w:tc>
          <w:tcPr>
            <w:tcW w:w="4413" w:type="dxa"/>
            <w:tcBorders>
              <w:top w:val="outset" w:color="auto" w:sz="6" w:space="0"/>
              <w:left w:val="outset" w:color="auto" w:sz="6" w:space="0"/>
              <w:bottom w:val="outset" w:color="auto" w:sz="6" w:space="0"/>
              <w:right w:val="outset" w:color="auto" w:sz="6" w:space="0"/>
            </w:tcBorders>
            <w:noWrap w:val="0"/>
            <w:vAlign w:val="center"/>
          </w:tcPr>
          <w:p>
            <w:pPr>
              <w:pStyle w:val="16"/>
              <w:spacing w:before="0" w:beforeAutospacing="0" w:after="0" w:afterAutospacing="0" w:line="240" w:lineRule="auto"/>
              <w:rPr>
                <w:rFonts w:hint="eastAsia" w:ascii="仿宋" w:hAnsi="仿宋" w:eastAsia="仿宋" w:cs="仿宋"/>
                <w:spacing w:val="30"/>
              </w:rPr>
            </w:pPr>
            <w:r>
              <w:rPr>
                <w:rFonts w:hint="eastAsia" w:ascii="仿宋" w:hAnsi="仿宋" w:eastAsia="仿宋" w:cs="仿宋"/>
                <w:spacing w:val="30"/>
                <w:sz w:val="24"/>
                <w:szCs w:val="24"/>
                <w:lang w:val="en-US" w:eastAsia="zh-CN" w:bidi="ar-SA"/>
              </w:rPr>
              <w:t>满足磋商文件要求且评审价格最低的投标报价为评标基准价，其报价得分为满分。评审报价=最后报价按照下列公式计算：投标报价得分=（评标基准价/评审报价）×10</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1505" w:type="dxa"/>
            <w:vMerge w:val="restart"/>
            <w:tcBorders>
              <w:top w:val="outset" w:color="auto" w:sz="6" w:space="0"/>
              <w:left w:val="outset" w:color="auto" w:sz="6" w:space="0"/>
              <w:right w:val="outset" w:color="auto" w:sz="6" w:space="0"/>
            </w:tcBorders>
            <w:noWrap w:val="0"/>
            <w:vAlign w:val="center"/>
          </w:tcPr>
          <w:p>
            <w:pPr>
              <w:jc w:val="center"/>
              <w:rPr>
                <w:rFonts w:hint="eastAsia" w:ascii="仿宋" w:hAnsi="仿宋" w:eastAsia="仿宋" w:cs="仿宋"/>
                <w:spacing w:val="30"/>
                <w:sz w:val="24"/>
                <w:szCs w:val="24"/>
              </w:rPr>
            </w:pPr>
            <w:r>
              <w:rPr>
                <w:rFonts w:hint="eastAsia" w:ascii="仿宋" w:hAnsi="仿宋" w:eastAsia="仿宋" w:cs="仿宋"/>
                <w:spacing w:val="30"/>
                <w:sz w:val="24"/>
                <w:szCs w:val="24"/>
              </w:rPr>
              <w:t>技术标</w:t>
            </w:r>
          </w:p>
          <w:p>
            <w:pPr>
              <w:jc w:val="center"/>
              <w:rPr>
                <w:rFonts w:hint="eastAsia" w:ascii="仿宋" w:hAnsi="仿宋" w:eastAsia="仿宋" w:cs="仿宋"/>
                <w:sz w:val="24"/>
                <w:szCs w:val="24"/>
              </w:rPr>
            </w:pPr>
            <w:r>
              <w:rPr>
                <w:rFonts w:hint="eastAsia" w:ascii="仿宋" w:hAnsi="仿宋" w:eastAsia="仿宋" w:cs="仿宋"/>
                <w:spacing w:val="30"/>
                <w:sz w:val="24"/>
                <w:szCs w:val="24"/>
              </w:rPr>
              <w:t>（</w:t>
            </w:r>
            <w:r>
              <w:rPr>
                <w:rFonts w:hint="eastAsia" w:ascii="仿宋" w:hAnsi="仿宋" w:eastAsia="仿宋" w:cs="仿宋"/>
                <w:spacing w:val="30"/>
                <w:sz w:val="24"/>
                <w:szCs w:val="24"/>
                <w:lang w:val="en-US" w:eastAsia="zh-CN"/>
              </w:rPr>
              <w:t>47</w:t>
            </w:r>
            <w:r>
              <w:rPr>
                <w:rFonts w:hint="eastAsia" w:ascii="仿宋" w:hAnsi="仿宋" w:eastAsia="仿宋" w:cs="仿宋"/>
                <w:spacing w:val="30"/>
                <w:sz w:val="24"/>
                <w:szCs w:val="24"/>
              </w:rPr>
              <w:t>分）</w:t>
            </w:r>
          </w:p>
        </w:tc>
        <w:tc>
          <w:tcPr>
            <w:tcW w:w="923"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spacing w:val="30"/>
                <w:sz w:val="24"/>
                <w:szCs w:val="24"/>
              </w:rPr>
            </w:pPr>
            <w:r>
              <w:rPr>
                <w:rFonts w:hint="eastAsia" w:ascii="仿宋" w:hAnsi="仿宋" w:eastAsia="仿宋" w:cs="仿宋"/>
                <w:spacing w:val="30"/>
                <w:sz w:val="24"/>
                <w:szCs w:val="24"/>
              </w:rPr>
              <w:t>0.00</w:t>
            </w:r>
          </w:p>
        </w:tc>
        <w:tc>
          <w:tcPr>
            <w:tcW w:w="1033"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spacing w:val="30"/>
                <w:sz w:val="24"/>
                <w:szCs w:val="24"/>
                <w:lang w:eastAsia="zh-CN"/>
              </w:rPr>
            </w:pPr>
            <w:r>
              <w:rPr>
                <w:rFonts w:hint="eastAsia" w:ascii="仿宋" w:hAnsi="仿宋" w:eastAsia="仿宋" w:cs="仿宋"/>
                <w:spacing w:val="30"/>
                <w:sz w:val="24"/>
                <w:szCs w:val="24"/>
                <w:lang w:eastAsia="zh-CN"/>
              </w:rPr>
              <w:t>7.00</w:t>
            </w:r>
          </w:p>
        </w:tc>
        <w:tc>
          <w:tcPr>
            <w:tcW w:w="1517" w:type="dxa"/>
            <w:tcBorders>
              <w:top w:val="outset" w:color="auto" w:sz="6" w:space="0"/>
              <w:left w:val="outset" w:color="auto" w:sz="6" w:space="0"/>
              <w:bottom w:val="outset" w:color="auto" w:sz="6" w:space="0"/>
              <w:right w:val="single" w:color="auto" w:sz="4" w:space="0"/>
            </w:tcBorders>
            <w:noWrap w:val="0"/>
            <w:vAlign w:val="center"/>
          </w:tcPr>
          <w:p>
            <w:pPr>
              <w:jc w:val="center"/>
              <w:rPr>
                <w:rFonts w:hint="eastAsia" w:ascii="仿宋" w:hAnsi="仿宋" w:eastAsia="仿宋" w:cs="仿宋"/>
                <w:spacing w:val="30"/>
                <w:sz w:val="24"/>
                <w:szCs w:val="24"/>
              </w:rPr>
            </w:pPr>
            <w:r>
              <w:rPr>
                <w:rFonts w:hint="eastAsia" w:ascii="仿宋" w:hAnsi="仿宋" w:eastAsia="仿宋" w:cs="仿宋"/>
                <w:spacing w:val="30"/>
                <w:sz w:val="24"/>
                <w:szCs w:val="24"/>
              </w:rPr>
              <w:t>服务工作思路及目标</w:t>
            </w:r>
          </w:p>
        </w:tc>
        <w:tc>
          <w:tcPr>
            <w:tcW w:w="4413" w:type="dxa"/>
            <w:tcBorders>
              <w:top w:val="outset" w:color="auto" w:sz="6" w:space="0"/>
              <w:left w:val="single" w:color="auto" w:sz="4" w:space="0"/>
              <w:bottom w:val="outset" w:color="auto" w:sz="6" w:space="0"/>
              <w:right w:val="outset" w:color="auto" w:sz="6" w:space="0"/>
            </w:tcBorders>
            <w:noWrap w:val="0"/>
            <w:vAlign w:val="center"/>
          </w:tcPr>
          <w:p>
            <w:pPr>
              <w:jc w:val="left"/>
              <w:rPr>
                <w:rFonts w:hint="eastAsia" w:ascii="仿宋" w:hAnsi="仿宋" w:eastAsia="仿宋" w:cs="仿宋"/>
                <w:spacing w:val="30"/>
                <w:sz w:val="24"/>
                <w:szCs w:val="24"/>
              </w:rPr>
            </w:pPr>
            <w:r>
              <w:rPr>
                <w:rFonts w:hint="eastAsia" w:ascii="仿宋" w:hAnsi="仿宋" w:eastAsia="仿宋" w:cs="仿宋"/>
                <w:spacing w:val="30"/>
                <w:sz w:val="24"/>
                <w:szCs w:val="24"/>
              </w:rPr>
              <w:t>对</w:t>
            </w:r>
            <w:r>
              <w:rPr>
                <w:rFonts w:hint="eastAsia" w:ascii="仿宋" w:hAnsi="仿宋" w:eastAsia="仿宋" w:cs="仿宋"/>
                <w:spacing w:val="30"/>
                <w:sz w:val="24"/>
                <w:szCs w:val="24"/>
                <w:lang w:eastAsia="zh-CN"/>
              </w:rPr>
              <w:t>采购</w:t>
            </w:r>
            <w:r>
              <w:rPr>
                <w:rFonts w:hint="eastAsia" w:ascii="仿宋" w:hAnsi="仿宋" w:eastAsia="仿宋" w:cs="仿宋"/>
                <w:spacing w:val="30"/>
                <w:sz w:val="24"/>
                <w:szCs w:val="24"/>
              </w:rPr>
              <w:t>内容理解的准确性，目标的明确性、工作内容的全面性；方案是否合理可行，是否经济等，充分考虑各种因素。以及对业主提供的有关资料、人员配合和服务等支持的要求进行打分，优得</w:t>
            </w:r>
            <w:r>
              <w:rPr>
                <w:rFonts w:hint="eastAsia" w:ascii="仿宋" w:hAnsi="仿宋" w:eastAsia="仿宋" w:cs="仿宋"/>
                <w:spacing w:val="30"/>
                <w:sz w:val="24"/>
                <w:szCs w:val="24"/>
                <w:lang w:val="en-US" w:eastAsia="zh-CN"/>
              </w:rPr>
              <w:t>7</w:t>
            </w:r>
            <w:r>
              <w:rPr>
                <w:rFonts w:hint="eastAsia" w:ascii="仿宋" w:hAnsi="仿宋" w:eastAsia="仿宋" w:cs="仿宋"/>
                <w:spacing w:val="30"/>
                <w:sz w:val="24"/>
                <w:szCs w:val="24"/>
              </w:rPr>
              <w:t>分，良得3-</w:t>
            </w:r>
            <w:r>
              <w:rPr>
                <w:rFonts w:hint="eastAsia" w:ascii="仿宋" w:hAnsi="仿宋" w:eastAsia="仿宋" w:cs="仿宋"/>
                <w:spacing w:val="30"/>
                <w:sz w:val="24"/>
                <w:szCs w:val="24"/>
                <w:lang w:val="en-US" w:eastAsia="zh-CN"/>
              </w:rPr>
              <w:t>6</w:t>
            </w:r>
            <w:r>
              <w:rPr>
                <w:rFonts w:hint="eastAsia" w:ascii="仿宋" w:hAnsi="仿宋" w:eastAsia="仿宋" w:cs="仿宋"/>
                <w:spacing w:val="30"/>
                <w:sz w:val="24"/>
                <w:szCs w:val="24"/>
              </w:rPr>
              <w:t>分，一般得1-2分，没有不得分；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90" w:hRule="atLeast"/>
        </w:trPr>
        <w:tc>
          <w:tcPr>
            <w:tcW w:w="1505" w:type="dxa"/>
            <w:vMerge w:val="continue"/>
            <w:tcBorders>
              <w:left w:val="outset" w:color="auto" w:sz="6" w:space="0"/>
              <w:right w:val="outset" w:color="auto" w:sz="6" w:space="0"/>
            </w:tcBorders>
            <w:noWrap w:val="0"/>
            <w:vAlign w:val="center"/>
          </w:tcPr>
          <w:p>
            <w:pPr>
              <w:jc w:val="center"/>
              <w:rPr>
                <w:rFonts w:hint="eastAsia" w:ascii="仿宋" w:hAnsi="仿宋" w:eastAsia="仿宋" w:cs="仿宋"/>
                <w:sz w:val="24"/>
                <w:szCs w:val="24"/>
              </w:rPr>
            </w:pPr>
          </w:p>
        </w:tc>
        <w:tc>
          <w:tcPr>
            <w:tcW w:w="923"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spacing w:val="30"/>
                <w:sz w:val="24"/>
                <w:szCs w:val="24"/>
              </w:rPr>
            </w:pPr>
            <w:r>
              <w:rPr>
                <w:rFonts w:hint="eastAsia" w:ascii="仿宋" w:hAnsi="仿宋" w:eastAsia="仿宋" w:cs="仿宋"/>
                <w:spacing w:val="30"/>
                <w:sz w:val="24"/>
                <w:szCs w:val="24"/>
              </w:rPr>
              <w:t>0.00</w:t>
            </w:r>
          </w:p>
        </w:tc>
        <w:tc>
          <w:tcPr>
            <w:tcW w:w="1033"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spacing w:val="30"/>
                <w:sz w:val="24"/>
                <w:szCs w:val="24"/>
                <w:lang w:eastAsia="zh-CN"/>
              </w:rPr>
            </w:pPr>
            <w:r>
              <w:rPr>
                <w:rFonts w:hint="eastAsia" w:ascii="仿宋" w:hAnsi="仿宋" w:eastAsia="仿宋" w:cs="仿宋"/>
                <w:spacing w:val="30"/>
                <w:sz w:val="24"/>
                <w:szCs w:val="24"/>
                <w:lang w:eastAsia="zh-CN"/>
              </w:rPr>
              <w:t>7.00</w:t>
            </w:r>
          </w:p>
        </w:tc>
        <w:tc>
          <w:tcPr>
            <w:tcW w:w="1517" w:type="dxa"/>
            <w:tcBorders>
              <w:top w:val="outset" w:color="auto" w:sz="6" w:space="0"/>
              <w:left w:val="outset" w:color="auto" w:sz="6" w:space="0"/>
              <w:bottom w:val="outset" w:color="auto" w:sz="6" w:space="0"/>
              <w:right w:val="single" w:color="auto" w:sz="4" w:space="0"/>
            </w:tcBorders>
            <w:noWrap w:val="0"/>
            <w:vAlign w:val="center"/>
          </w:tcPr>
          <w:p>
            <w:pPr>
              <w:jc w:val="center"/>
              <w:rPr>
                <w:rFonts w:hint="eastAsia" w:ascii="仿宋" w:hAnsi="仿宋" w:eastAsia="仿宋" w:cs="仿宋"/>
                <w:spacing w:val="30"/>
                <w:sz w:val="24"/>
                <w:szCs w:val="24"/>
              </w:rPr>
            </w:pPr>
            <w:r>
              <w:rPr>
                <w:rFonts w:hint="eastAsia" w:ascii="仿宋" w:hAnsi="仿宋" w:eastAsia="仿宋" w:cs="仿宋"/>
                <w:spacing w:val="30"/>
                <w:sz w:val="24"/>
                <w:szCs w:val="24"/>
              </w:rPr>
              <w:t>质量保证措施</w:t>
            </w:r>
          </w:p>
        </w:tc>
        <w:tc>
          <w:tcPr>
            <w:tcW w:w="4413" w:type="dxa"/>
            <w:tcBorders>
              <w:top w:val="outset" w:color="auto" w:sz="6" w:space="0"/>
              <w:left w:val="single" w:color="auto" w:sz="4" w:space="0"/>
              <w:bottom w:val="outset" w:color="auto" w:sz="6" w:space="0"/>
              <w:right w:val="outset" w:color="auto" w:sz="6" w:space="0"/>
            </w:tcBorders>
            <w:noWrap w:val="0"/>
            <w:vAlign w:val="center"/>
          </w:tcPr>
          <w:p>
            <w:pPr>
              <w:jc w:val="left"/>
              <w:rPr>
                <w:rFonts w:hint="eastAsia" w:ascii="仿宋" w:hAnsi="仿宋" w:eastAsia="仿宋" w:cs="仿宋"/>
                <w:spacing w:val="30"/>
                <w:sz w:val="24"/>
                <w:szCs w:val="24"/>
              </w:rPr>
            </w:pPr>
            <w:r>
              <w:rPr>
                <w:rFonts w:hint="eastAsia" w:ascii="仿宋" w:hAnsi="仿宋" w:eastAsia="仿宋" w:cs="仿宋"/>
                <w:spacing w:val="30"/>
                <w:sz w:val="24"/>
                <w:szCs w:val="24"/>
                <w:lang w:eastAsia="zh-CN"/>
              </w:rPr>
              <w:t>根据</w:t>
            </w:r>
            <w:r>
              <w:rPr>
                <w:rFonts w:hint="eastAsia" w:ascii="仿宋" w:hAnsi="仿宋" w:eastAsia="仿宋" w:cs="仿宋"/>
                <w:spacing w:val="30"/>
                <w:sz w:val="24"/>
                <w:szCs w:val="24"/>
              </w:rPr>
              <w:t>质量保证体系是否健全，措施是否合理</w:t>
            </w:r>
            <w:r>
              <w:rPr>
                <w:rFonts w:hint="eastAsia" w:ascii="仿宋" w:hAnsi="仿宋" w:eastAsia="仿宋" w:cs="仿宋"/>
                <w:spacing w:val="30"/>
                <w:sz w:val="24"/>
                <w:szCs w:val="24"/>
                <w:lang w:eastAsia="zh-CN"/>
              </w:rPr>
              <w:t>进行打分，</w:t>
            </w:r>
            <w:r>
              <w:rPr>
                <w:rFonts w:hint="eastAsia" w:ascii="仿宋" w:hAnsi="仿宋" w:eastAsia="仿宋" w:cs="仿宋"/>
                <w:spacing w:val="30"/>
                <w:sz w:val="24"/>
                <w:szCs w:val="24"/>
              </w:rPr>
              <w:t>优得</w:t>
            </w:r>
            <w:r>
              <w:rPr>
                <w:rFonts w:hint="eastAsia" w:ascii="仿宋" w:hAnsi="仿宋" w:eastAsia="仿宋" w:cs="仿宋"/>
                <w:spacing w:val="30"/>
                <w:sz w:val="24"/>
                <w:szCs w:val="24"/>
                <w:lang w:val="en-US" w:eastAsia="zh-CN"/>
              </w:rPr>
              <w:t>7</w:t>
            </w:r>
            <w:r>
              <w:rPr>
                <w:rFonts w:hint="eastAsia" w:ascii="仿宋" w:hAnsi="仿宋" w:eastAsia="仿宋" w:cs="仿宋"/>
                <w:spacing w:val="30"/>
                <w:sz w:val="24"/>
                <w:szCs w:val="24"/>
              </w:rPr>
              <w:t>分，良得3-</w:t>
            </w:r>
            <w:r>
              <w:rPr>
                <w:rFonts w:hint="eastAsia" w:ascii="仿宋" w:hAnsi="仿宋" w:eastAsia="仿宋" w:cs="仿宋"/>
                <w:spacing w:val="30"/>
                <w:sz w:val="24"/>
                <w:szCs w:val="24"/>
                <w:lang w:val="en-US" w:eastAsia="zh-CN"/>
              </w:rPr>
              <w:t>6</w:t>
            </w:r>
            <w:r>
              <w:rPr>
                <w:rFonts w:hint="eastAsia" w:ascii="仿宋" w:hAnsi="仿宋" w:eastAsia="仿宋" w:cs="仿宋"/>
                <w:spacing w:val="30"/>
                <w:sz w:val="24"/>
                <w:szCs w:val="24"/>
              </w:rPr>
              <w:t>分，一般得1-2分，没有不得分；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255" w:hRule="atLeast"/>
        </w:trPr>
        <w:tc>
          <w:tcPr>
            <w:tcW w:w="1505" w:type="dxa"/>
            <w:vMerge w:val="continue"/>
            <w:tcBorders>
              <w:left w:val="outset" w:color="auto" w:sz="6" w:space="0"/>
              <w:right w:val="outset" w:color="auto" w:sz="6" w:space="0"/>
            </w:tcBorders>
            <w:noWrap w:val="0"/>
            <w:vAlign w:val="center"/>
          </w:tcPr>
          <w:p>
            <w:pPr>
              <w:jc w:val="center"/>
              <w:rPr>
                <w:rFonts w:hint="eastAsia" w:ascii="仿宋" w:hAnsi="仿宋" w:eastAsia="仿宋" w:cs="仿宋"/>
                <w:sz w:val="24"/>
                <w:szCs w:val="24"/>
              </w:rPr>
            </w:pPr>
          </w:p>
        </w:tc>
        <w:tc>
          <w:tcPr>
            <w:tcW w:w="923"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spacing w:val="30"/>
                <w:sz w:val="24"/>
                <w:szCs w:val="24"/>
              </w:rPr>
            </w:pPr>
            <w:r>
              <w:rPr>
                <w:rFonts w:hint="eastAsia" w:ascii="仿宋" w:hAnsi="仿宋" w:eastAsia="仿宋" w:cs="仿宋"/>
                <w:spacing w:val="30"/>
                <w:sz w:val="24"/>
                <w:szCs w:val="24"/>
              </w:rPr>
              <w:t>0.00</w:t>
            </w:r>
          </w:p>
        </w:tc>
        <w:tc>
          <w:tcPr>
            <w:tcW w:w="1033"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spacing w:val="30"/>
                <w:sz w:val="24"/>
                <w:szCs w:val="24"/>
                <w:lang w:eastAsia="zh-CN"/>
              </w:rPr>
            </w:pPr>
            <w:r>
              <w:rPr>
                <w:rFonts w:hint="eastAsia" w:ascii="仿宋" w:hAnsi="仿宋" w:eastAsia="仿宋" w:cs="仿宋"/>
                <w:spacing w:val="30"/>
                <w:sz w:val="24"/>
                <w:szCs w:val="24"/>
                <w:lang w:eastAsia="zh-CN"/>
              </w:rPr>
              <w:t>7.00</w:t>
            </w:r>
          </w:p>
        </w:tc>
        <w:tc>
          <w:tcPr>
            <w:tcW w:w="1517" w:type="dxa"/>
            <w:tcBorders>
              <w:top w:val="outset" w:color="auto" w:sz="6" w:space="0"/>
              <w:left w:val="outset" w:color="auto" w:sz="6" w:space="0"/>
              <w:bottom w:val="outset" w:color="auto" w:sz="6" w:space="0"/>
              <w:right w:val="single" w:color="auto" w:sz="4" w:space="0"/>
            </w:tcBorders>
            <w:noWrap w:val="0"/>
            <w:vAlign w:val="center"/>
          </w:tcPr>
          <w:p>
            <w:pPr>
              <w:jc w:val="center"/>
              <w:rPr>
                <w:rFonts w:hint="eastAsia" w:ascii="仿宋" w:hAnsi="仿宋" w:eastAsia="仿宋" w:cs="仿宋"/>
                <w:spacing w:val="30"/>
                <w:sz w:val="24"/>
                <w:szCs w:val="24"/>
              </w:rPr>
            </w:pPr>
            <w:r>
              <w:rPr>
                <w:rFonts w:hint="eastAsia" w:ascii="仿宋" w:hAnsi="仿宋" w:eastAsia="仿宋" w:cs="仿宋"/>
                <w:spacing w:val="30"/>
                <w:sz w:val="24"/>
                <w:szCs w:val="24"/>
              </w:rPr>
              <w:t>进度控制的方案与措施</w:t>
            </w:r>
          </w:p>
        </w:tc>
        <w:tc>
          <w:tcPr>
            <w:tcW w:w="4413" w:type="dxa"/>
            <w:tcBorders>
              <w:top w:val="outset" w:color="auto" w:sz="6" w:space="0"/>
              <w:left w:val="single" w:color="auto" w:sz="4" w:space="0"/>
              <w:bottom w:val="outset" w:color="auto" w:sz="6" w:space="0"/>
              <w:right w:val="outset" w:color="auto" w:sz="6" w:space="0"/>
            </w:tcBorders>
            <w:noWrap w:val="0"/>
            <w:vAlign w:val="center"/>
          </w:tcPr>
          <w:p>
            <w:pPr>
              <w:jc w:val="left"/>
              <w:rPr>
                <w:rFonts w:hint="eastAsia" w:ascii="仿宋" w:hAnsi="仿宋" w:eastAsia="仿宋" w:cs="仿宋"/>
                <w:spacing w:val="30"/>
                <w:sz w:val="24"/>
                <w:szCs w:val="24"/>
              </w:rPr>
            </w:pPr>
            <w:r>
              <w:rPr>
                <w:rFonts w:hint="eastAsia" w:ascii="仿宋" w:hAnsi="仿宋" w:eastAsia="仿宋" w:cs="仿宋"/>
                <w:spacing w:val="30"/>
                <w:sz w:val="24"/>
                <w:szCs w:val="24"/>
                <w:lang w:eastAsia="zh-CN"/>
              </w:rPr>
              <w:t>根据进度控制方案和措施是否合理</w:t>
            </w:r>
            <w:r>
              <w:rPr>
                <w:rFonts w:hint="eastAsia" w:ascii="仿宋" w:hAnsi="仿宋" w:eastAsia="仿宋" w:cs="仿宋"/>
                <w:spacing w:val="30"/>
                <w:sz w:val="24"/>
                <w:szCs w:val="24"/>
              </w:rPr>
              <w:t>，符合项目实际情况</w:t>
            </w:r>
            <w:r>
              <w:rPr>
                <w:rFonts w:hint="eastAsia" w:ascii="仿宋" w:hAnsi="仿宋" w:eastAsia="仿宋" w:cs="仿宋"/>
                <w:spacing w:val="30"/>
                <w:sz w:val="24"/>
                <w:szCs w:val="24"/>
                <w:lang w:eastAsia="zh-CN"/>
              </w:rPr>
              <w:t>进行打分</w:t>
            </w:r>
            <w:r>
              <w:rPr>
                <w:rFonts w:hint="eastAsia" w:ascii="仿宋" w:hAnsi="仿宋" w:eastAsia="仿宋" w:cs="仿宋"/>
                <w:spacing w:val="30"/>
                <w:sz w:val="24"/>
                <w:szCs w:val="24"/>
              </w:rPr>
              <w:t>，优得</w:t>
            </w:r>
            <w:r>
              <w:rPr>
                <w:rFonts w:hint="eastAsia" w:ascii="仿宋" w:hAnsi="仿宋" w:eastAsia="仿宋" w:cs="仿宋"/>
                <w:spacing w:val="30"/>
                <w:sz w:val="24"/>
                <w:szCs w:val="24"/>
                <w:lang w:val="en-US" w:eastAsia="zh-CN"/>
              </w:rPr>
              <w:t>7</w:t>
            </w:r>
            <w:r>
              <w:rPr>
                <w:rFonts w:hint="eastAsia" w:ascii="仿宋" w:hAnsi="仿宋" w:eastAsia="仿宋" w:cs="仿宋"/>
                <w:spacing w:val="30"/>
                <w:sz w:val="24"/>
                <w:szCs w:val="24"/>
              </w:rPr>
              <w:t>分，良得3-</w:t>
            </w:r>
            <w:r>
              <w:rPr>
                <w:rFonts w:hint="eastAsia" w:ascii="仿宋" w:hAnsi="仿宋" w:eastAsia="仿宋" w:cs="仿宋"/>
                <w:spacing w:val="30"/>
                <w:sz w:val="24"/>
                <w:szCs w:val="24"/>
                <w:lang w:val="en-US" w:eastAsia="zh-CN"/>
              </w:rPr>
              <w:t>6</w:t>
            </w:r>
            <w:r>
              <w:rPr>
                <w:rFonts w:hint="eastAsia" w:ascii="仿宋" w:hAnsi="仿宋" w:eastAsia="仿宋" w:cs="仿宋"/>
                <w:spacing w:val="30"/>
                <w:sz w:val="24"/>
                <w:szCs w:val="24"/>
              </w:rPr>
              <w:t>分，一般得1-2分，没有不得分；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347" w:hRule="atLeast"/>
        </w:trPr>
        <w:tc>
          <w:tcPr>
            <w:tcW w:w="1505" w:type="dxa"/>
            <w:vMerge w:val="continue"/>
            <w:tcBorders>
              <w:left w:val="outset" w:color="auto" w:sz="6" w:space="0"/>
              <w:right w:val="outset" w:color="auto" w:sz="6" w:space="0"/>
            </w:tcBorders>
            <w:noWrap w:val="0"/>
            <w:vAlign w:val="center"/>
          </w:tcPr>
          <w:p>
            <w:pPr>
              <w:jc w:val="left"/>
              <w:rPr>
                <w:rFonts w:hint="eastAsia" w:ascii="仿宋" w:hAnsi="仿宋" w:eastAsia="仿宋" w:cs="仿宋"/>
                <w:sz w:val="24"/>
                <w:szCs w:val="24"/>
              </w:rPr>
            </w:pPr>
          </w:p>
        </w:tc>
        <w:tc>
          <w:tcPr>
            <w:tcW w:w="923"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sz w:val="24"/>
                <w:szCs w:val="24"/>
              </w:rPr>
            </w:pPr>
            <w:r>
              <w:rPr>
                <w:rFonts w:hint="eastAsia" w:ascii="仿宋" w:hAnsi="仿宋" w:eastAsia="仿宋" w:cs="仿宋"/>
                <w:spacing w:val="30"/>
                <w:sz w:val="24"/>
                <w:szCs w:val="24"/>
              </w:rPr>
              <w:t>0.00</w:t>
            </w:r>
          </w:p>
        </w:tc>
        <w:tc>
          <w:tcPr>
            <w:tcW w:w="1033"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pacing w:val="30"/>
                <w:sz w:val="24"/>
                <w:szCs w:val="24"/>
                <w:lang w:eastAsia="zh-CN"/>
              </w:rPr>
              <w:t>7.00</w:t>
            </w:r>
          </w:p>
        </w:tc>
        <w:tc>
          <w:tcPr>
            <w:tcW w:w="1517" w:type="dxa"/>
            <w:tcBorders>
              <w:top w:val="outset" w:color="auto" w:sz="6" w:space="0"/>
              <w:left w:val="outset" w:color="auto" w:sz="6" w:space="0"/>
              <w:bottom w:val="outset" w:color="auto" w:sz="6" w:space="0"/>
              <w:right w:val="single" w:color="auto" w:sz="4" w:space="0"/>
            </w:tcBorders>
            <w:noWrap w:val="0"/>
            <w:vAlign w:val="center"/>
          </w:tcPr>
          <w:p>
            <w:pPr>
              <w:jc w:val="center"/>
              <w:rPr>
                <w:rFonts w:hint="eastAsia" w:ascii="仿宋" w:hAnsi="仿宋" w:eastAsia="仿宋" w:cs="仿宋"/>
                <w:spacing w:val="30"/>
                <w:sz w:val="24"/>
                <w:szCs w:val="24"/>
              </w:rPr>
            </w:pPr>
            <w:r>
              <w:rPr>
                <w:rFonts w:hint="eastAsia" w:ascii="仿宋" w:hAnsi="仿宋" w:eastAsia="仿宋" w:cs="仿宋"/>
                <w:spacing w:val="30"/>
                <w:sz w:val="24"/>
                <w:szCs w:val="24"/>
              </w:rPr>
              <w:t>组织机构的方案与措施</w:t>
            </w:r>
          </w:p>
        </w:tc>
        <w:tc>
          <w:tcPr>
            <w:tcW w:w="4413" w:type="dxa"/>
            <w:tcBorders>
              <w:top w:val="outset" w:color="auto" w:sz="6" w:space="0"/>
              <w:left w:val="single" w:color="auto" w:sz="4" w:space="0"/>
              <w:bottom w:val="outset" w:color="auto" w:sz="6" w:space="0"/>
              <w:right w:val="outset" w:color="auto" w:sz="6" w:space="0"/>
            </w:tcBorders>
            <w:noWrap w:val="0"/>
            <w:vAlign w:val="center"/>
          </w:tcPr>
          <w:p>
            <w:pPr>
              <w:jc w:val="left"/>
              <w:rPr>
                <w:rFonts w:hint="eastAsia" w:ascii="仿宋" w:hAnsi="仿宋" w:eastAsia="仿宋" w:cs="仿宋"/>
                <w:spacing w:val="30"/>
                <w:sz w:val="24"/>
                <w:szCs w:val="24"/>
              </w:rPr>
            </w:pPr>
            <w:r>
              <w:rPr>
                <w:rFonts w:hint="eastAsia" w:ascii="仿宋" w:hAnsi="仿宋" w:eastAsia="仿宋" w:cs="仿宋"/>
                <w:spacing w:val="30"/>
                <w:sz w:val="24"/>
                <w:szCs w:val="24"/>
              </w:rPr>
              <w:t>针对项目组织体系是否完善，人员分工是否合理等</w:t>
            </w:r>
            <w:r>
              <w:rPr>
                <w:rFonts w:hint="eastAsia" w:ascii="仿宋" w:hAnsi="仿宋" w:eastAsia="仿宋" w:cs="仿宋"/>
                <w:spacing w:val="30"/>
                <w:sz w:val="24"/>
                <w:szCs w:val="24"/>
                <w:lang w:eastAsia="zh-CN"/>
              </w:rPr>
              <w:t>进行打分</w:t>
            </w:r>
            <w:r>
              <w:rPr>
                <w:rFonts w:hint="eastAsia" w:ascii="仿宋" w:hAnsi="仿宋" w:eastAsia="仿宋" w:cs="仿宋"/>
                <w:spacing w:val="30"/>
                <w:sz w:val="24"/>
                <w:szCs w:val="24"/>
              </w:rPr>
              <w:t>，优得</w:t>
            </w:r>
            <w:r>
              <w:rPr>
                <w:rFonts w:hint="eastAsia" w:ascii="仿宋" w:hAnsi="仿宋" w:eastAsia="仿宋" w:cs="仿宋"/>
                <w:spacing w:val="30"/>
                <w:sz w:val="24"/>
                <w:szCs w:val="24"/>
                <w:lang w:val="en-US" w:eastAsia="zh-CN"/>
              </w:rPr>
              <w:t>7</w:t>
            </w:r>
            <w:r>
              <w:rPr>
                <w:rFonts w:hint="eastAsia" w:ascii="仿宋" w:hAnsi="仿宋" w:eastAsia="仿宋" w:cs="仿宋"/>
                <w:spacing w:val="30"/>
                <w:sz w:val="24"/>
                <w:szCs w:val="24"/>
              </w:rPr>
              <w:t>分，良得3-</w:t>
            </w:r>
            <w:r>
              <w:rPr>
                <w:rFonts w:hint="eastAsia" w:ascii="仿宋" w:hAnsi="仿宋" w:eastAsia="仿宋" w:cs="仿宋"/>
                <w:spacing w:val="30"/>
                <w:sz w:val="24"/>
                <w:szCs w:val="24"/>
                <w:lang w:val="en-US" w:eastAsia="zh-CN"/>
              </w:rPr>
              <w:t>6</w:t>
            </w:r>
            <w:r>
              <w:rPr>
                <w:rFonts w:hint="eastAsia" w:ascii="仿宋" w:hAnsi="仿宋" w:eastAsia="仿宋" w:cs="仿宋"/>
                <w:spacing w:val="30"/>
                <w:sz w:val="24"/>
                <w:szCs w:val="24"/>
              </w:rPr>
              <w:t>分，一般得1-2分，没有不得分；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347" w:hRule="atLeast"/>
        </w:trPr>
        <w:tc>
          <w:tcPr>
            <w:tcW w:w="1505" w:type="dxa"/>
            <w:vMerge w:val="continue"/>
            <w:tcBorders>
              <w:left w:val="outset" w:color="auto" w:sz="6" w:space="0"/>
              <w:right w:val="outset" w:color="auto" w:sz="6" w:space="0"/>
            </w:tcBorders>
            <w:noWrap w:val="0"/>
            <w:vAlign w:val="center"/>
          </w:tcPr>
          <w:p>
            <w:pPr>
              <w:jc w:val="left"/>
              <w:rPr>
                <w:rFonts w:hint="eastAsia" w:ascii="仿宋" w:hAnsi="仿宋" w:eastAsia="仿宋" w:cs="仿宋"/>
                <w:sz w:val="24"/>
                <w:szCs w:val="24"/>
              </w:rPr>
            </w:pPr>
          </w:p>
        </w:tc>
        <w:tc>
          <w:tcPr>
            <w:tcW w:w="923"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 w:hAnsi="仿宋" w:eastAsia="仿宋" w:cs="仿宋"/>
                <w:spacing w:val="30"/>
                <w:sz w:val="24"/>
                <w:szCs w:val="24"/>
              </w:rPr>
            </w:pPr>
            <w:r>
              <w:rPr>
                <w:rFonts w:hint="eastAsia" w:ascii="仿宋" w:hAnsi="仿宋" w:eastAsia="仿宋" w:cs="仿宋"/>
                <w:spacing w:val="30"/>
                <w:sz w:val="24"/>
                <w:szCs w:val="24"/>
              </w:rPr>
              <w:t>0.00</w:t>
            </w:r>
          </w:p>
        </w:tc>
        <w:tc>
          <w:tcPr>
            <w:tcW w:w="1033"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spacing w:val="30"/>
                <w:sz w:val="24"/>
                <w:szCs w:val="24"/>
                <w:lang w:eastAsia="zh-CN"/>
              </w:rPr>
            </w:pPr>
            <w:r>
              <w:rPr>
                <w:rFonts w:hint="eastAsia" w:ascii="仿宋" w:hAnsi="仿宋" w:eastAsia="仿宋" w:cs="仿宋"/>
                <w:spacing w:val="30"/>
                <w:sz w:val="24"/>
                <w:szCs w:val="24"/>
                <w:lang w:eastAsia="zh-CN"/>
              </w:rPr>
              <w:t>7.00</w:t>
            </w:r>
          </w:p>
        </w:tc>
        <w:tc>
          <w:tcPr>
            <w:tcW w:w="1517" w:type="dxa"/>
            <w:tcBorders>
              <w:top w:val="outset" w:color="auto" w:sz="6" w:space="0"/>
              <w:left w:val="outset" w:color="auto" w:sz="6" w:space="0"/>
              <w:bottom w:val="outset" w:color="auto" w:sz="6" w:space="0"/>
              <w:right w:val="single" w:color="auto" w:sz="4" w:space="0"/>
            </w:tcBorders>
            <w:noWrap w:val="0"/>
            <w:vAlign w:val="center"/>
          </w:tcPr>
          <w:p>
            <w:pPr>
              <w:jc w:val="center"/>
              <w:rPr>
                <w:rFonts w:hint="eastAsia" w:ascii="仿宋" w:hAnsi="仿宋" w:eastAsia="仿宋" w:cs="仿宋"/>
                <w:spacing w:val="30"/>
                <w:sz w:val="24"/>
                <w:szCs w:val="24"/>
              </w:rPr>
            </w:pPr>
            <w:r>
              <w:rPr>
                <w:rFonts w:hint="eastAsia" w:ascii="仿宋" w:hAnsi="仿宋" w:eastAsia="仿宋" w:cs="仿宋"/>
                <w:spacing w:val="30"/>
                <w:sz w:val="24"/>
                <w:szCs w:val="24"/>
              </w:rPr>
              <w:t>后续服务及保证措施</w:t>
            </w:r>
          </w:p>
        </w:tc>
        <w:tc>
          <w:tcPr>
            <w:tcW w:w="4413" w:type="dxa"/>
            <w:tcBorders>
              <w:top w:val="outset" w:color="auto" w:sz="6" w:space="0"/>
              <w:left w:val="single" w:color="auto" w:sz="4" w:space="0"/>
              <w:bottom w:val="outset" w:color="auto" w:sz="6" w:space="0"/>
              <w:right w:val="outset" w:color="auto" w:sz="6" w:space="0"/>
            </w:tcBorders>
            <w:noWrap w:val="0"/>
            <w:vAlign w:val="center"/>
          </w:tcPr>
          <w:p>
            <w:pPr>
              <w:jc w:val="left"/>
              <w:rPr>
                <w:rFonts w:hint="eastAsia" w:ascii="仿宋" w:hAnsi="仿宋" w:eastAsia="仿宋" w:cs="仿宋"/>
                <w:spacing w:val="30"/>
                <w:sz w:val="24"/>
                <w:szCs w:val="24"/>
              </w:rPr>
            </w:pPr>
            <w:r>
              <w:rPr>
                <w:rFonts w:hint="eastAsia" w:ascii="仿宋" w:hAnsi="仿宋" w:eastAsia="仿宋" w:cs="仿宋"/>
                <w:spacing w:val="30"/>
                <w:sz w:val="24"/>
                <w:szCs w:val="24"/>
                <w:lang w:eastAsia="zh-CN"/>
              </w:rPr>
              <w:t>根据项目情况</w:t>
            </w:r>
            <w:r>
              <w:rPr>
                <w:rFonts w:hint="eastAsia" w:ascii="仿宋" w:hAnsi="仿宋" w:eastAsia="仿宋" w:cs="仿宋"/>
                <w:spacing w:val="30"/>
                <w:sz w:val="24"/>
                <w:szCs w:val="24"/>
              </w:rPr>
              <w:t>，后续服务及保证措施</w:t>
            </w:r>
            <w:r>
              <w:rPr>
                <w:rFonts w:hint="eastAsia" w:ascii="仿宋" w:hAnsi="仿宋" w:eastAsia="仿宋" w:cs="仿宋"/>
                <w:spacing w:val="30"/>
                <w:sz w:val="24"/>
                <w:szCs w:val="24"/>
                <w:lang w:eastAsia="zh-CN"/>
              </w:rPr>
              <w:t>进行打分，</w:t>
            </w:r>
            <w:r>
              <w:rPr>
                <w:rFonts w:hint="eastAsia" w:ascii="仿宋" w:hAnsi="仿宋" w:eastAsia="仿宋" w:cs="仿宋"/>
                <w:spacing w:val="30"/>
                <w:sz w:val="24"/>
                <w:szCs w:val="24"/>
              </w:rPr>
              <w:t>优得</w:t>
            </w:r>
            <w:r>
              <w:rPr>
                <w:rFonts w:hint="eastAsia" w:ascii="仿宋" w:hAnsi="仿宋" w:eastAsia="仿宋" w:cs="仿宋"/>
                <w:spacing w:val="30"/>
                <w:sz w:val="24"/>
                <w:szCs w:val="24"/>
                <w:lang w:val="en-US" w:eastAsia="zh-CN"/>
              </w:rPr>
              <w:t>7</w:t>
            </w:r>
            <w:r>
              <w:rPr>
                <w:rFonts w:hint="eastAsia" w:ascii="仿宋" w:hAnsi="仿宋" w:eastAsia="仿宋" w:cs="仿宋"/>
                <w:spacing w:val="30"/>
                <w:sz w:val="24"/>
                <w:szCs w:val="24"/>
              </w:rPr>
              <w:t>分，良得3-</w:t>
            </w:r>
            <w:r>
              <w:rPr>
                <w:rFonts w:hint="eastAsia" w:ascii="仿宋" w:hAnsi="仿宋" w:eastAsia="仿宋" w:cs="仿宋"/>
                <w:spacing w:val="30"/>
                <w:sz w:val="24"/>
                <w:szCs w:val="24"/>
                <w:lang w:val="en-US" w:eastAsia="zh-CN"/>
              </w:rPr>
              <w:t>6</w:t>
            </w:r>
            <w:r>
              <w:rPr>
                <w:rFonts w:hint="eastAsia" w:ascii="仿宋" w:hAnsi="仿宋" w:eastAsia="仿宋" w:cs="仿宋"/>
                <w:spacing w:val="30"/>
                <w:sz w:val="24"/>
                <w:szCs w:val="24"/>
              </w:rPr>
              <w:t>分，一般得1-2分，没有不得分；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197" w:hRule="atLeast"/>
        </w:trPr>
        <w:tc>
          <w:tcPr>
            <w:tcW w:w="1505" w:type="dxa"/>
            <w:vMerge w:val="continue"/>
            <w:tcBorders>
              <w:left w:val="outset" w:color="auto" w:sz="6" w:space="0"/>
              <w:right w:val="outset" w:color="auto" w:sz="6" w:space="0"/>
            </w:tcBorders>
            <w:noWrap w:val="0"/>
            <w:vAlign w:val="center"/>
          </w:tcPr>
          <w:p>
            <w:pPr>
              <w:jc w:val="left"/>
              <w:rPr>
                <w:rFonts w:hint="eastAsia" w:ascii="仿宋" w:hAnsi="仿宋" w:eastAsia="仿宋" w:cs="仿宋"/>
                <w:sz w:val="24"/>
                <w:szCs w:val="24"/>
              </w:rPr>
            </w:pPr>
          </w:p>
        </w:tc>
        <w:tc>
          <w:tcPr>
            <w:tcW w:w="923"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 w:hAnsi="仿宋" w:eastAsia="仿宋" w:cs="仿宋"/>
                <w:spacing w:val="30"/>
                <w:sz w:val="24"/>
                <w:szCs w:val="24"/>
              </w:rPr>
            </w:pPr>
            <w:r>
              <w:rPr>
                <w:rFonts w:hint="eastAsia" w:ascii="仿宋" w:hAnsi="仿宋" w:eastAsia="仿宋" w:cs="仿宋"/>
                <w:spacing w:val="30"/>
                <w:sz w:val="24"/>
                <w:szCs w:val="24"/>
              </w:rPr>
              <w:t>0.00</w:t>
            </w:r>
          </w:p>
        </w:tc>
        <w:tc>
          <w:tcPr>
            <w:tcW w:w="1033"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 w:hAnsi="仿宋" w:eastAsia="仿宋" w:cs="仿宋"/>
                <w:spacing w:val="30"/>
                <w:sz w:val="24"/>
                <w:szCs w:val="24"/>
              </w:rPr>
            </w:pPr>
            <w:r>
              <w:rPr>
                <w:rFonts w:hint="eastAsia" w:ascii="仿宋" w:hAnsi="仿宋" w:eastAsia="仿宋" w:cs="仿宋"/>
                <w:spacing w:val="30"/>
                <w:sz w:val="24"/>
                <w:szCs w:val="24"/>
              </w:rPr>
              <w:t>5.00</w:t>
            </w:r>
          </w:p>
        </w:tc>
        <w:tc>
          <w:tcPr>
            <w:tcW w:w="1517" w:type="dxa"/>
            <w:tcBorders>
              <w:top w:val="outset" w:color="auto" w:sz="6" w:space="0"/>
              <w:left w:val="outset" w:color="auto" w:sz="6" w:space="0"/>
              <w:bottom w:val="outset" w:color="auto" w:sz="6" w:space="0"/>
              <w:right w:val="single" w:color="auto" w:sz="4" w:space="0"/>
            </w:tcBorders>
            <w:noWrap w:val="0"/>
            <w:vAlign w:val="center"/>
          </w:tcPr>
          <w:p>
            <w:pPr>
              <w:jc w:val="center"/>
              <w:rPr>
                <w:rFonts w:hint="eastAsia" w:ascii="仿宋" w:hAnsi="仿宋" w:eastAsia="仿宋" w:cs="仿宋"/>
                <w:spacing w:val="30"/>
                <w:sz w:val="24"/>
                <w:szCs w:val="24"/>
              </w:rPr>
            </w:pPr>
            <w:r>
              <w:rPr>
                <w:rFonts w:hint="eastAsia" w:ascii="仿宋" w:hAnsi="仿宋" w:eastAsia="仿宋" w:cs="仿宋"/>
                <w:spacing w:val="30"/>
                <w:sz w:val="24"/>
                <w:szCs w:val="24"/>
                <w:lang w:val="en-US" w:eastAsia="zh-CN"/>
              </w:rPr>
              <w:t>风险预测与防范</w:t>
            </w:r>
          </w:p>
        </w:tc>
        <w:tc>
          <w:tcPr>
            <w:tcW w:w="4413" w:type="dxa"/>
            <w:tcBorders>
              <w:top w:val="outset" w:color="auto" w:sz="6" w:space="0"/>
              <w:left w:val="single" w:color="auto" w:sz="4" w:space="0"/>
              <w:bottom w:val="outset" w:color="auto" w:sz="6" w:space="0"/>
              <w:right w:val="outset" w:color="auto" w:sz="6" w:space="0"/>
            </w:tcBorders>
            <w:noWrap w:val="0"/>
            <w:vAlign w:val="center"/>
          </w:tcPr>
          <w:p>
            <w:pPr>
              <w:jc w:val="left"/>
              <w:rPr>
                <w:rFonts w:hint="eastAsia" w:ascii="仿宋" w:hAnsi="仿宋" w:eastAsia="仿宋" w:cs="仿宋"/>
                <w:spacing w:val="30"/>
                <w:sz w:val="24"/>
                <w:szCs w:val="24"/>
              </w:rPr>
            </w:pPr>
            <w:r>
              <w:rPr>
                <w:rFonts w:hint="eastAsia" w:ascii="仿宋" w:hAnsi="仿宋" w:eastAsia="仿宋" w:cs="仿宋"/>
                <w:spacing w:val="30"/>
                <w:sz w:val="24"/>
                <w:szCs w:val="24"/>
                <w:lang w:eastAsia="zh-CN"/>
              </w:rPr>
              <w:t>有针对性的措施预防工作中可能出现的风险、减低成本、提高工作效率、质量的建议和措施可行性进行打分</w:t>
            </w:r>
            <w:r>
              <w:rPr>
                <w:rFonts w:hint="eastAsia" w:ascii="仿宋" w:hAnsi="仿宋" w:eastAsia="仿宋" w:cs="仿宋"/>
                <w:spacing w:val="30"/>
                <w:sz w:val="24"/>
                <w:szCs w:val="24"/>
              </w:rPr>
              <w:t>，优得5分，良得3-4分，一般得1-2分，没有不得分；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981" w:hRule="atLeast"/>
        </w:trPr>
        <w:tc>
          <w:tcPr>
            <w:tcW w:w="1505" w:type="dxa"/>
            <w:vMerge w:val="continue"/>
            <w:tcBorders>
              <w:left w:val="outset" w:color="auto" w:sz="6" w:space="0"/>
              <w:right w:val="outset" w:color="auto" w:sz="6" w:space="0"/>
            </w:tcBorders>
            <w:noWrap w:val="0"/>
            <w:vAlign w:val="center"/>
          </w:tcPr>
          <w:p>
            <w:pPr>
              <w:jc w:val="left"/>
              <w:rPr>
                <w:rFonts w:hint="eastAsia" w:ascii="仿宋" w:hAnsi="仿宋" w:eastAsia="仿宋" w:cs="仿宋"/>
                <w:sz w:val="24"/>
                <w:szCs w:val="24"/>
              </w:rPr>
            </w:pPr>
          </w:p>
        </w:tc>
        <w:tc>
          <w:tcPr>
            <w:tcW w:w="923"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 w:hAnsi="仿宋" w:eastAsia="仿宋" w:cs="仿宋"/>
                <w:spacing w:val="30"/>
                <w:sz w:val="24"/>
                <w:szCs w:val="24"/>
              </w:rPr>
            </w:pPr>
            <w:r>
              <w:rPr>
                <w:rFonts w:hint="eastAsia" w:ascii="仿宋" w:hAnsi="仿宋" w:eastAsia="仿宋" w:cs="仿宋"/>
                <w:spacing w:val="30"/>
                <w:sz w:val="24"/>
                <w:szCs w:val="24"/>
              </w:rPr>
              <w:t>0.00</w:t>
            </w:r>
          </w:p>
        </w:tc>
        <w:tc>
          <w:tcPr>
            <w:tcW w:w="1033"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 w:hAnsi="仿宋" w:eastAsia="仿宋" w:cs="仿宋"/>
                <w:spacing w:val="30"/>
                <w:sz w:val="24"/>
                <w:szCs w:val="24"/>
              </w:rPr>
            </w:pPr>
            <w:r>
              <w:rPr>
                <w:rFonts w:hint="eastAsia" w:ascii="仿宋" w:hAnsi="仿宋" w:eastAsia="仿宋" w:cs="仿宋"/>
                <w:spacing w:val="30"/>
                <w:sz w:val="24"/>
                <w:szCs w:val="24"/>
              </w:rPr>
              <w:t>5.00</w:t>
            </w:r>
          </w:p>
        </w:tc>
        <w:tc>
          <w:tcPr>
            <w:tcW w:w="1517" w:type="dxa"/>
            <w:tcBorders>
              <w:top w:val="outset" w:color="auto" w:sz="6" w:space="0"/>
              <w:left w:val="outset" w:color="auto" w:sz="6" w:space="0"/>
              <w:bottom w:val="outset" w:color="auto" w:sz="6" w:space="0"/>
              <w:right w:val="single" w:color="auto" w:sz="4" w:space="0"/>
            </w:tcBorders>
            <w:noWrap w:val="0"/>
            <w:vAlign w:val="center"/>
          </w:tcPr>
          <w:p>
            <w:pPr>
              <w:jc w:val="center"/>
              <w:rPr>
                <w:rFonts w:hint="eastAsia" w:ascii="仿宋" w:hAnsi="仿宋" w:eastAsia="仿宋" w:cs="仿宋"/>
                <w:spacing w:val="30"/>
                <w:sz w:val="24"/>
                <w:szCs w:val="24"/>
                <w:lang w:val="en-US" w:eastAsia="zh-CN"/>
              </w:rPr>
            </w:pPr>
            <w:r>
              <w:rPr>
                <w:rFonts w:hint="eastAsia" w:ascii="仿宋" w:hAnsi="仿宋" w:eastAsia="仿宋" w:cs="仿宋"/>
                <w:spacing w:val="30"/>
                <w:sz w:val="24"/>
                <w:szCs w:val="24"/>
                <w:lang w:val="en-US" w:eastAsia="zh-CN"/>
              </w:rPr>
              <w:t>合理化建议</w:t>
            </w:r>
          </w:p>
        </w:tc>
        <w:tc>
          <w:tcPr>
            <w:tcW w:w="4413" w:type="dxa"/>
            <w:tcBorders>
              <w:top w:val="outset" w:color="auto" w:sz="6" w:space="0"/>
              <w:left w:val="single" w:color="auto" w:sz="4" w:space="0"/>
              <w:bottom w:val="outset" w:color="auto" w:sz="6" w:space="0"/>
              <w:right w:val="outset" w:color="auto" w:sz="6" w:space="0"/>
            </w:tcBorders>
            <w:noWrap w:val="0"/>
            <w:vAlign w:val="center"/>
          </w:tcPr>
          <w:p>
            <w:pPr>
              <w:jc w:val="left"/>
              <w:rPr>
                <w:rFonts w:hint="eastAsia" w:ascii="仿宋" w:hAnsi="仿宋" w:eastAsia="仿宋" w:cs="仿宋"/>
                <w:spacing w:val="30"/>
                <w:sz w:val="24"/>
                <w:szCs w:val="24"/>
                <w:lang w:val="en-US" w:eastAsia="zh-CN"/>
              </w:rPr>
            </w:pPr>
            <w:r>
              <w:rPr>
                <w:rFonts w:hint="eastAsia" w:ascii="仿宋" w:hAnsi="仿宋" w:eastAsia="仿宋" w:cs="仿宋"/>
                <w:spacing w:val="30"/>
                <w:sz w:val="24"/>
                <w:szCs w:val="24"/>
                <w:lang w:val="en-US" w:eastAsia="zh-CN"/>
              </w:rPr>
              <w:t>能够提高服务质量，有利于项目建设的合理化建议进行打分，优得5分，良得3-4分，一般得1-2分，没有不得分；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136" w:hRule="atLeast"/>
        </w:trPr>
        <w:tc>
          <w:tcPr>
            <w:tcW w:w="1505" w:type="dxa"/>
            <w:vMerge w:val="continue"/>
            <w:tcBorders>
              <w:left w:val="outset" w:color="auto" w:sz="6" w:space="0"/>
              <w:right w:val="outset" w:color="auto" w:sz="6" w:space="0"/>
            </w:tcBorders>
            <w:noWrap w:val="0"/>
            <w:vAlign w:val="center"/>
          </w:tcPr>
          <w:p>
            <w:pPr>
              <w:jc w:val="left"/>
              <w:rPr>
                <w:rFonts w:hint="eastAsia" w:ascii="仿宋" w:hAnsi="仿宋" w:eastAsia="仿宋" w:cs="仿宋"/>
                <w:sz w:val="24"/>
                <w:szCs w:val="24"/>
              </w:rPr>
            </w:pPr>
          </w:p>
        </w:tc>
        <w:tc>
          <w:tcPr>
            <w:tcW w:w="923"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 w:hAnsi="仿宋" w:eastAsia="仿宋" w:cs="仿宋"/>
                <w:spacing w:val="30"/>
                <w:sz w:val="24"/>
                <w:szCs w:val="24"/>
              </w:rPr>
            </w:pPr>
            <w:r>
              <w:rPr>
                <w:rFonts w:hint="eastAsia" w:ascii="仿宋" w:hAnsi="仿宋" w:eastAsia="仿宋" w:cs="仿宋"/>
                <w:spacing w:val="30"/>
                <w:sz w:val="24"/>
                <w:szCs w:val="24"/>
              </w:rPr>
              <w:t>0.00</w:t>
            </w:r>
          </w:p>
        </w:tc>
        <w:tc>
          <w:tcPr>
            <w:tcW w:w="1033"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 w:hAnsi="仿宋" w:eastAsia="仿宋" w:cs="仿宋"/>
                <w:spacing w:val="30"/>
                <w:sz w:val="24"/>
                <w:szCs w:val="24"/>
              </w:rPr>
            </w:pPr>
            <w:r>
              <w:rPr>
                <w:rFonts w:hint="eastAsia" w:ascii="仿宋" w:hAnsi="仿宋" w:eastAsia="仿宋" w:cs="仿宋"/>
                <w:spacing w:val="30"/>
                <w:sz w:val="24"/>
                <w:szCs w:val="24"/>
                <w:lang w:val="en-US" w:eastAsia="zh-CN"/>
              </w:rPr>
              <w:t>2</w:t>
            </w:r>
            <w:r>
              <w:rPr>
                <w:rFonts w:hint="eastAsia" w:ascii="仿宋" w:hAnsi="仿宋" w:eastAsia="仿宋" w:cs="仿宋"/>
                <w:spacing w:val="30"/>
                <w:sz w:val="24"/>
                <w:szCs w:val="24"/>
              </w:rPr>
              <w:t>.00</w:t>
            </w:r>
          </w:p>
        </w:tc>
        <w:tc>
          <w:tcPr>
            <w:tcW w:w="1517" w:type="dxa"/>
            <w:tcBorders>
              <w:top w:val="outset" w:color="auto" w:sz="6" w:space="0"/>
              <w:left w:val="outset" w:color="auto" w:sz="6" w:space="0"/>
              <w:bottom w:val="outset" w:color="auto" w:sz="6" w:space="0"/>
              <w:right w:val="single" w:color="auto" w:sz="4" w:space="0"/>
            </w:tcBorders>
            <w:noWrap w:val="0"/>
            <w:vAlign w:val="center"/>
          </w:tcPr>
          <w:p>
            <w:pPr>
              <w:jc w:val="center"/>
              <w:rPr>
                <w:rFonts w:hint="eastAsia" w:ascii="仿宋" w:hAnsi="仿宋" w:eastAsia="仿宋" w:cs="仿宋"/>
                <w:spacing w:val="30"/>
                <w:sz w:val="24"/>
                <w:szCs w:val="24"/>
              </w:rPr>
            </w:pPr>
            <w:r>
              <w:rPr>
                <w:rFonts w:hint="eastAsia" w:ascii="仿宋" w:hAnsi="仿宋" w:eastAsia="仿宋" w:cs="仿宋"/>
                <w:spacing w:val="30"/>
                <w:sz w:val="24"/>
                <w:szCs w:val="24"/>
              </w:rPr>
              <w:t>档案管理</w:t>
            </w:r>
          </w:p>
          <w:p>
            <w:pPr>
              <w:jc w:val="center"/>
              <w:rPr>
                <w:rFonts w:hint="eastAsia" w:ascii="仿宋" w:hAnsi="仿宋" w:eastAsia="仿宋" w:cs="仿宋"/>
                <w:spacing w:val="30"/>
                <w:sz w:val="24"/>
                <w:szCs w:val="24"/>
              </w:rPr>
            </w:pPr>
            <w:r>
              <w:rPr>
                <w:rFonts w:hint="eastAsia" w:ascii="仿宋" w:hAnsi="仿宋" w:eastAsia="仿宋" w:cs="仿宋"/>
                <w:spacing w:val="30"/>
                <w:sz w:val="24"/>
                <w:szCs w:val="24"/>
              </w:rPr>
              <w:t>措施</w:t>
            </w:r>
          </w:p>
        </w:tc>
        <w:tc>
          <w:tcPr>
            <w:tcW w:w="4413" w:type="dxa"/>
            <w:tcBorders>
              <w:top w:val="outset" w:color="auto" w:sz="6" w:space="0"/>
              <w:left w:val="single" w:color="auto" w:sz="4" w:space="0"/>
              <w:bottom w:val="outset" w:color="auto" w:sz="6" w:space="0"/>
              <w:right w:val="outset" w:color="auto" w:sz="6" w:space="0"/>
            </w:tcBorders>
            <w:noWrap w:val="0"/>
            <w:vAlign w:val="center"/>
          </w:tcPr>
          <w:p>
            <w:pPr>
              <w:jc w:val="left"/>
              <w:rPr>
                <w:rFonts w:hint="eastAsia" w:ascii="仿宋" w:hAnsi="仿宋" w:eastAsia="仿宋" w:cs="仿宋"/>
                <w:spacing w:val="30"/>
                <w:sz w:val="24"/>
                <w:szCs w:val="24"/>
              </w:rPr>
            </w:pPr>
            <w:r>
              <w:rPr>
                <w:rFonts w:hint="eastAsia" w:ascii="仿宋" w:hAnsi="仿宋" w:eastAsia="仿宋" w:cs="仿宋"/>
                <w:spacing w:val="30"/>
                <w:sz w:val="24"/>
                <w:szCs w:val="24"/>
              </w:rPr>
              <w:t>供应商提出的保密性管理及项目档案管理的措施合理、完善，切实可行，优得</w:t>
            </w:r>
            <w:r>
              <w:rPr>
                <w:rFonts w:hint="eastAsia" w:ascii="仿宋" w:hAnsi="仿宋" w:eastAsia="仿宋" w:cs="仿宋"/>
                <w:spacing w:val="30"/>
                <w:sz w:val="24"/>
                <w:szCs w:val="24"/>
                <w:lang w:val="en-US" w:eastAsia="zh-CN"/>
              </w:rPr>
              <w:t>2</w:t>
            </w:r>
            <w:r>
              <w:rPr>
                <w:rFonts w:hint="eastAsia" w:ascii="仿宋" w:hAnsi="仿宋" w:eastAsia="仿宋" w:cs="仿宋"/>
                <w:spacing w:val="30"/>
                <w:sz w:val="24"/>
                <w:szCs w:val="24"/>
              </w:rPr>
              <w:t>分，良得</w:t>
            </w:r>
            <w:r>
              <w:rPr>
                <w:rFonts w:hint="eastAsia" w:ascii="仿宋" w:hAnsi="仿宋" w:eastAsia="仿宋" w:cs="仿宋"/>
                <w:spacing w:val="30"/>
                <w:sz w:val="24"/>
                <w:szCs w:val="24"/>
                <w:lang w:val="en-US" w:eastAsia="zh-CN"/>
              </w:rPr>
              <w:t>1</w:t>
            </w:r>
            <w:r>
              <w:rPr>
                <w:rFonts w:hint="eastAsia" w:ascii="仿宋" w:hAnsi="仿宋" w:eastAsia="仿宋" w:cs="仿宋"/>
                <w:spacing w:val="30"/>
                <w:sz w:val="24"/>
                <w:szCs w:val="24"/>
              </w:rPr>
              <w:t>分，一般得</w:t>
            </w:r>
            <w:r>
              <w:rPr>
                <w:rFonts w:hint="eastAsia" w:ascii="仿宋" w:hAnsi="仿宋" w:eastAsia="仿宋" w:cs="仿宋"/>
                <w:spacing w:val="30"/>
                <w:sz w:val="24"/>
                <w:szCs w:val="24"/>
                <w:lang w:val="en-US" w:eastAsia="zh-CN"/>
              </w:rPr>
              <w:t>0.5</w:t>
            </w:r>
            <w:r>
              <w:rPr>
                <w:rFonts w:hint="eastAsia" w:ascii="仿宋" w:hAnsi="仿宋" w:eastAsia="仿宋" w:cs="仿宋"/>
                <w:spacing w:val="30"/>
                <w:sz w:val="24"/>
                <w:szCs w:val="24"/>
              </w:rPr>
              <w:t>分，没有不得分；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1505" w:type="dxa"/>
            <w:vMerge w:val="restart"/>
            <w:tcBorders>
              <w:top w:val="outset" w:color="auto" w:sz="6" w:space="0"/>
              <w:left w:val="outset" w:color="auto" w:sz="6" w:space="0"/>
              <w:right w:val="outset" w:color="auto" w:sz="6" w:space="0"/>
            </w:tcBorders>
            <w:noWrap w:val="0"/>
            <w:vAlign w:val="center"/>
          </w:tcPr>
          <w:p>
            <w:pPr>
              <w:jc w:val="center"/>
              <w:rPr>
                <w:rFonts w:hint="eastAsia" w:ascii="仿宋" w:hAnsi="仿宋" w:eastAsia="仿宋" w:cs="仿宋"/>
                <w:spacing w:val="30"/>
                <w:sz w:val="24"/>
                <w:szCs w:val="24"/>
              </w:rPr>
            </w:pPr>
            <w:r>
              <w:rPr>
                <w:rFonts w:hint="eastAsia" w:ascii="仿宋" w:hAnsi="仿宋" w:eastAsia="仿宋" w:cs="仿宋"/>
                <w:spacing w:val="30"/>
                <w:sz w:val="24"/>
                <w:szCs w:val="24"/>
              </w:rPr>
              <w:t>综合标</w:t>
            </w:r>
          </w:p>
          <w:p>
            <w:pPr>
              <w:jc w:val="center"/>
              <w:rPr>
                <w:rFonts w:hint="eastAsia" w:ascii="仿宋" w:hAnsi="仿宋" w:eastAsia="仿宋" w:cs="仿宋"/>
                <w:sz w:val="24"/>
                <w:szCs w:val="24"/>
              </w:rPr>
            </w:pPr>
            <w:r>
              <w:rPr>
                <w:rFonts w:hint="eastAsia" w:ascii="仿宋" w:hAnsi="仿宋" w:eastAsia="仿宋" w:cs="仿宋"/>
                <w:spacing w:val="30"/>
                <w:sz w:val="24"/>
                <w:szCs w:val="24"/>
              </w:rPr>
              <w:t>（4</w:t>
            </w:r>
            <w:r>
              <w:rPr>
                <w:rFonts w:hint="eastAsia" w:ascii="仿宋" w:hAnsi="仿宋" w:eastAsia="仿宋" w:cs="仿宋"/>
                <w:spacing w:val="30"/>
                <w:sz w:val="24"/>
                <w:szCs w:val="24"/>
                <w:lang w:val="en-US" w:eastAsia="zh-CN"/>
              </w:rPr>
              <w:t>3</w:t>
            </w:r>
            <w:r>
              <w:rPr>
                <w:rFonts w:hint="eastAsia" w:ascii="仿宋" w:hAnsi="仿宋" w:eastAsia="仿宋" w:cs="仿宋"/>
                <w:spacing w:val="30"/>
                <w:sz w:val="24"/>
                <w:szCs w:val="24"/>
              </w:rPr>
              <w:t>分）</w:t>
            </w:r>
          </w:p>
        </w:tc>
        <w:tc>
          <w:tcPr>
            <w:tcW w:w="923"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sz w:val="24"/>
                <w:szCs w:val="24"/>
              </w:rPr>
            </w:pPr>
            <w:r>
              <w:rPr>
                <w:rFonts w:hint="eastAsia" w:ascii="仿宋" w:hAnsi="仿宋" w:eastAsia="仿宋" w:cs="仿宋"/>
                <w:spacing w:val="30"/>
                <w:sz w:val="24"/>
                <w:szCs w:val="24"/>
              </w:rPr>
              <w:t>0.00</w:t>
            </w:r>
          </w:p>
        </w:tc>
        <w:tc>
          <w:tcPr>
            <w:tcW w:w="1033"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sz w:val="24"/>
                <w:szCs w:val="24"/>
              </w:rPr>
            </w:pPr>
            <w:r>
              <w:rPr>
                <w:rFonts w:hint="eastAsia" w:ascii="仿宋" w:hAnsi="仿宋" w:eastAsia="仿宋" w:cs="仿宋"/>
                <w:spacing w:val="30"/>
                <w:sz w:val="24"/>
                <w:szCs w:val="24"/>
                <w:lang w:val="en-US" w:eastAsia="zh-CN"/>
              </w:rPr>
              <w:t>12</w:t>
            </w:r>
            <w:r>
              <w:rPr>
                <w:rFonts w:hint="eastAsia" w:ascii="仿宋" w:hAnsi="仿宋" w:eastAsia="仿宋" w:cs="仿宋"/>
                <w:spacing w:val="30"/>
                <w:sz w:val="24"/>
                <w:szCs w:val="24"/>
              </w:rPr>
              <w:t>.00</w:t>
            </w:r>
          </w:p>
        </w:tc>
        <w:tc>
          <w:tcPr>
            <w:tcW w:w="1517"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sz w:val="24"/>
                <w:szCs w:val="24"/>
              </w:rPr>
            </w:pPr>
            <w:r>
              <w:rPr>
                <w:rFonts w:hint="eastAsia" w:ascii="仿宋" w:hAnsi="仿宋" w:eastAsia="仿宋" w:cs="仿宋"/>
                <w:spacing w:val="30"/>
                <w:sz w:val="24"/>
                <w:szCs w:val="24"/>
              </w:rPr>
              <w:t>企业业绩</w:t>
            </w:r>
          </w:p>
        </w:tc>
        <w:tc>
          <w:tcPr>
            <w:tcW w:w="4413" w:type="dxa"/>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sz w:val="24"/>
                <w:szCs w:val="24"/>
              </w:rPr>
            </w:pPr>
            <w:r>
              <w:rPr>
                <w:rFonts w:hint="eastAsia" w:ascii="仿宋" w:hAnsi="仿宋" w:eastAsia="仿宋" w:cs="仿宋"/>
                <w:spacing w:val="30"/>
                <w:sz w:val="24"/>
                <w:szCs w:val="24"/>
                <w:lang w:val="en-US" w:eastAsia="zh-CN"/>
              </w:rPr>
              <w:t>2020</w:t>
            </w:r>
            <w:r>
              <w:rPr>
                <w:rFonts w:hint="eastAsia" w:ascii="仿宋" w:hAnsi="仿宋" w:eastAsia="仿宋" w:cs="仿宋"/>
                <w:spacing w:val="30"/>
                <w:sz w:val="24"/>
                <w:szCs w:val="24"/>
                <w:lang w:eastAsia="zh-CN"/>
              </w:rPr>
              <w:t>年</w:t>
            </w:r>
            <w:r>
              <w:rPr>
                <w:rFonts w:hint="eastAsia" w:ascii="仿宋" w:hAnsi="仿宋" w:eastAsia="仿宋" w:cs="仿宋"/>
                <w:spacing w:val="30"/>
                <w:sz w:val="24"/>
                <w:szCs w:val="24"/>
                <w:lang w:val="en-US" w:eastAsia="zh-CN"/>
              </w:rPr>
              <w:t>0</w:t>
            </w:r>
            <w:r>
              <w:rPr>
                <w:rFonts w:hint="eastAsia" w:ascii="仿宋" w:hAnsi="仿宋" w:eastAsia="仿宋" w:cs="仿宋"/>
                <w:spacing w:val="30"/>
                <w:sz w:val="24"/>
                <w:szCs w:val="24"/>
                <w:lang w:eastAsia="zh-CN"/>
              </w:rPr>
              <w:t>1月</w:t>
            </w:r>
            <w:r>
              <w:rPr>
                <w:rFonts w:hint="eastAsia" w:ascii="仿宋" w:hAnsi="仿宋" w:eastAsia="仿宋" w:cs="仿宋"/>
                <w:spacing w:val="30"/>
                <w:sz w:val="24"/>
                <w:szCs w:val="24"/>
                <w:lang w:val="en-US" w:eastAsia="zh-CN"/>
              </w:rPr>
              <w:t>0</w:t>
            </w:r>
            <w:r>
              <w:rPr>
                <w:rFonts w:hint="eastAsia" w:ascii="仿宋" w:hAnsi="仿宋" w:eastAsia="仿宋" w:cs="仿宋"/>
                <w:spacing w:val="30"/>
                <w:sz w:val="24"/>
                <w:szCs w:val="24"/>
                <w:lang w:eastAsia="zh-CN"/>
              </w:rPr>
              <w:t>1日以来完成的与交通项目有关的造价咨询业绩（控制价编制、审核或结算），每提供一份得3分，最多得12分。（需在响应文件中附合同协议书或成果报告关键页或中标通知书附加盖供应商公章的复印件，否则不得分，时间以合同协议书或成果报告关键页落款时间或中标通知书签订时间为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1505" w:type="dxa"/>
            <w:vMerge w:val="continue"/>
            <w:tcBorders>
              <w:left w:val="outset" w:color="auto" w:sz="6" w:space="0"/>
              <w:right w:val="outset" w:color="auto" w:sz="6" w:space="0"/>
            </w:tcBorders>
            <w:noWrap w:val="0"/>
            <w:vAlign w:val="center"/>
          </w:tcPr>
          <w:p>
            <w:pPr>
              <w:jc w:val="center"/>
              <w:rPr>
                <w:rFonts w:hint="eastAsia" w:ascii="仿宋" w:hAnsi="仿宋" w:eastAsia="仿宋" w:cs="仿宋"/>
                <w:spacing w:val="30"/>
                <w:sz w:val="24"/>
                <w:szCs w:val="24"/>
              </w:rPr>
            </w:pPr>
          </w:p>
        </w:tc>
        <w:tc>
          <w:tcPr>
            <w:tcW w:w="923"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spacing w:val="30"/>
                <w:sz w:val="24"/>
                <w:szCs w:val="24"/>
              </w:rPr>
            </w:pPr>
            <w:r>
              <w:rPr>
                <w:rFonts w:hint="eastAsia" w:ascii="仿宋" w:hAnsi="仿宋" w:eastAsia="仿宋" w:cs="仿宋"/>
                <w:spacing w:val="30"/>
                <w:sz w:val="24"/>
                <w:szCs w:val="24"/>
              </w:rPr>
              <w:t>0.00</w:t>
            </w:r>
          </w:p>
        </w:tc>
        <w:tc>
          <w:tcPr>
            <w:tcW w:w="1033"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spacing w:val="30"/>
                <w:sz w:val="24"/>
                <w:szCs w:val="24"/>
              </w:rPr>
            </w:pPr>
            <w:r>
              <w:rPr>
                <w:rFonts w:hint="eastAsia" w:ascii="仿宋" w:hAnsi="仿宋" w:eastAsia="仿宋" w:cs="仿宋"/>
                <w:spacing w:val="30"/>
                <w:sz w:val="24"/>
                <w:szCs w:val="24"/>
              </w:rPr>
              <w:t>6.00</w:t>
            </w:r>
          </w:p>
        </w:tc>
        <w:tc>
          <w:tcPr>
            <w:tcW w:w="1517"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spacing w:val="30"/>
                <w:sz w:val="24"/>
                <w:szCs w:val="24"/>
              </w:rPr>
            </w:pPr>
            <w:r>
              <w:rPr>
                <w:rFonts w:hint="eastAsia" w:ascii="仿宋" w:hAnsi="仿宋" w:eastAsia="仿宋" w:cs="仿宋"/>
                <w:spacing w:val="30"/>
                <w:sz w:val="24"/>
                <w:szCs w:val="24"/>
              </w:rPr>
              <w:t>项目负责人业绩</w:t>
            </w:r>
          </w:p>
        </w:tc>
        <w:tc>
          <w:tcPr>
            <w:tcW w:w="4413" w:type="dxa"/>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spacing w:val="30"/>
                <w:sz w:val="24"/>
                <w:szCs w:val="24"/>
                <w:highlight w:val="yellow"/>
              </w:rPr>
            </w:pPr>
            <w:r>
              <w:rPr>
                <w:rFonts w:hint="eastAsia" w:ascii="仿宋" w:hAnsi="仿宋" w:eastAsia="仿宋" w:cs="仿宋"/>
                <w:spacing w:val="30"/>
                <w:sz w:val="24"/>
                <w:szCs w:val="24"/>
              </w:rPr>
              <w:t>拟派项目负责人具备具有工程或工程经济类高级及以上职称,得</w:t>
            </w:r>
            <w:r>
              <w:rPr>
                <w:rFonts w:hint="eastAsia" w:ascii="仿宋" w:hAnsi="仿宋" w:eastAsia="仿宋" w:cs="仿宋"/>
                <w:spacing w:val="30"/>
                <w:sz w:val="24"/>
                <w:szCs w:val="24"/>
                <w:lang w:val="en-US" w:eastAsia="zh-CN"/>
              </w:rPr>
              <w:t>6</w:t>
            </w:r>
            <w:r>
              <w:rPr>
                <w:rFonts w:hint="eastAsia" w:ascii="仿宋" w:hAnsi="仿宋" w:eastAsia="仿宋" w:cs="仿宋"/>
                <w:spacing w:val="30"/>
                <w:sz w:val="24"/>
                <w:szCs w:val="24"/>
              </w:rPr>
              <w:t>分。投标文件中须附注册证书、职称证书、须提供劳动合同和202</w:t>
            </w:r>
            <w:r>
              <w:rPr>
                <w:rFonts w:hint="eastAsia" w:ascii="仿宋" w:hAnsi="仿宋" w:eastAsia="仿宋" w:cs="仿宋"/>
                <w:spacing w:val="30"/>
                <w:sz w:val="24"/>
                <w:szCs w:val="24"/>
                <w:lang w:val="en-US" w:eastAsia="zh-CN"/>
              </w:rPr>
              <w:t>3</w:t>
            </w:r>
            <w:r>
              <w:rPr>
                <w:rFonts w:hint="eastAsia" w:ascii="仿宋" w:hAnsi="仿宋" w:eastAsia="仿宋" w:cs="仿宋"/>
                <w:spacing w:val="30"/>
                <w:sz w:val="24"/>
                <w:szCs w:val="24"/>
              </w:rPr>
              <w:t>年01月以来在本单位缴纳任意连续6个月及以上的社保证明（至少包含养老保险）；</w:t>
            </w:r>
            <w:r>
              <w:rPr>
                <w:rFonts w:hint="eastAsia" w:ascii="仿宋" w:hAnsi="仿宋" w:eastAsia="仿宋" w:cs="仿宋"/>
                <w:spacing w:val="30"/>
                <w:sz w:val="24"/>
                <w:szCs w:val="24"/>
                <w:lang w:eastAsia="zh-CN"/>
              </w:rPr>
              <w:t>（需在响应文件中附证书原件复印件、劳动合同原件复印件及社保证明原件复印件并加盖公章，否则不得分。）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1505" w:type="dxa"/>
            <w:vMerge w:val="continue"/>
            <w:tcBorders>
              <w:left w:val="outset" w:color="auto" w:sz="6" w:space="0"/>
              <w:right w:val="outset" w:color="auto" w:sz="6" w:space="0"/>
            </w:tcBorders>
            <w:noWrap w:val="0"/>
            <w:vAlign w:val="center"/>
          </w:tcPr>
          <w:p>
            <w:pPr>
              <w:jc w:val="center"/>
              <w:rPr>
                <w:rFonts w:hint="eastAsia" w:ascii="仿宋" w:hAnsi="仿宋" w:eastAsia="仿宋" w:cs="仿宋"/>
                <w:spacing w:val="30"/>
                <w:sz w:val="24"/>
                <w:szCs w:val="24"/>
              </w:rPr>
            </w:pPr>
          </w:p>
        </w:tc>
        <w:tc>
          <w:tcPr>
            <w:tcW w:w="923"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spacing w:val="30"/>
                <w:sz w:val="24"/>
                <w:szCs w:val="24"/>
              </w:rPr>
            </w:pPr>
            <w:r>
              <w:rPr>
                <w:rFonts w:hint="eastAsia" w:ascii="仿宋" w:hAnsi="仿宋" w:eastAsia="仿宋" w:cs="仿宋"/>
                <w:spacing w:val="30"/>
                <w:sz w:val="24"/>
                <w:szCs w:val="24"/>
              </w:rPr>
              <w:t>0.00</w:t>
            </w:r>
          </w:p>
        </w:tc>
        <w:tc>
          <w:tcPr>
            <w:tcW w:w="1033"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spacing w:val="30"/>
                <w:sz w:val="24"/>
                <w:szCs w:val="24"/>
              </w:rPr>
            </w:pPr>
            <w:r>
              <w:rPr>
                <w:rFonts w:hint="eastAsia" w:ascii="仿宋" w:hAnsi="仿宋" w:eastAsia="仿宋" w:cs="仿宋"/>
                <w:spacing w:val="30"/>
                <w:sz w:val="24"/>
                <w:szCs w:val="24"/>
                <w:lang w:val="en-US" w:eastAsia="zh-CN"/>
              </w:rPr>
              <w:t>6</w:t>
            </w:r>
            <w:r>
              <w:rPr>
                <w:rFonts w:hint="eastAsia" w:ascii="仿宋" w:hAnsi="仿宋" w:eastAsia="仿宋" w:cs="仿宋"/>
                <w:spacing w:val="30"/>
                <w:sz w:val="24"/>
                <w:szCs w:val="24"/>
              </w:rPr>
              <w:t>.00</w:t>
            </w:r>
          </w:p>
        </w:tc>
        <w:tc>
          <w:tcPr>
            <w:tcW w:w="1517"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spacing w:val="30"/>
                <w:sz w:val="24"/>
                <w:szCs w:val="24"/>
              </w:rPr>
            </w:pPr>
            <w:r>
              <w:rPr>
                <w:rFonts w:hint="eastAsia" w:ascii="仿宋" w:hAnsi="仿宋" w:eastAsia="仿宋" w:cs="仿宋"/>
                <w:spacing w:val="30"/>
                <w:sz w:val="24"/>
                <w:szCs w:val="24"/>
              </w:rPr>
              <w:t>人员配备</w:t>
            </w:r>
          </w:p>
        </w:tc>
        <w:tc>
          <w:tcPr>
            <w:tcW w:w="4413" w:type="dxa"/>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spacing w:val="30"/>
                <w:sz w:val="24"/>
                <w:szCs w:val="24"/>
                <w:highlight w:val="yellow"/>
              </w:rPr>
            </w:pPr>
            <w:r>
              <w:rPr>
                <w:rFonts w:hint="eastAsia" w:ascii="仿宋" w:hAnsi="仿宋" w:eastAsia="仿宋" w:cs="仿宋"/>
                <w:spacing w:val="30"/>
                <w:sz w:val="24"/>
                <w:szCs w:val="24"/>
                <w:highlight w:val="none"/>
                <w:lang w:val="en-US" w:eastAsia="zh-CN"/>
              </w:rPr>
              <w:t>项目组成人员（不含项目负责人）具有注册造价工程师证书，每有一个人得2分，最多得6分；（须提供劳动合同和2023年01月以来本单位为其缴纳的任意6个月的社保证明（至少包含养老保险，社保证明指由社保部门出具的在本单位缴纳社保的证明材料原件加盖社保部门印章或者在社保部门官方网站下载的带有社保机构印章的证明材料，退休人员需提供退休证明）否则不得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1505" w:type="dxa"/>
            <w:vMerge w:val="continue"/>
            <w:tcBorders>
              <w:left w:val="outset" w:color="auto" w:sz="6" w:space="0"/>
              <w:right w:val="outset" w:color="auto" w:sz="6" w:space="0"/>
            </w:tcBorders>
            <w:noWrap w:val="0"/>
            <w:vAlign w:val="center"/>
          </w:tcPr>
          <w:p>
            <w:pPr>
              <w:jc w:val="center"/>
              <w:rPr>
                <w:rFonts w:hint="eastAsia" w:ascii="仿宋" w:hAnsi="仿宋" w:eastAsia="仿宋" w:cs="仿宋"/>
                <w:spacing w:val="30"/>
                <w:sz w:val="24"/>
                <w:szCs w:val="24"/>
              </w:rPr>
            </w:pPr>
          </w:p>
        </w:tc>
        <w:tc>
          <w:tcPr>
            <w:tcW w:w="923" w:type="dxa"/>
            <w:tcBorders>
              <w:top w:val="outset" w:color="auto" w:sz="6" w:space="0"/>
              <w:left w:val="outset" w:color="auto" w:sz="6" w:space="0"/>
              <w:bottom w:val="outset" w:color="auto" w:sz="6" w:space="0"/>
              <w:right w:val="outset" w:color="auto" w:sz="6" w:space="0"/>
            </w:tcBorders>
            <w:noWrap w:val="0"/>
            <w:vAlign w:val="center"/>
          </w:tcPr>
          <w:p>
            <w:pPr>
              <w:jc w:val="center"/>
              <w:rPr>
                <w:rFonts w:hint="default" w:ascii="仿宋" w:hAnsi="仿宋" w:eastAsia="仿宋" w:cs="仿宋"/>
                <w:spacing w:val="30"/>
                <w:sz w:val="24"/>
                <w:szCs w:val="24"/>
                <w:lang w:val="en-US" w:eastAsia="zh-CN"/>
              </w:rPr>
            </w:pPr>
            <w:r>
              <w:rPr>
                <w:rFonts w:hint="eastAsia" w:ascii="仿宋" w:hAnsi="仿宋" w:eastAsia="仿宋" w:cs="仿宋"/>
                <w:spacing w:val="30"/>
                <w:sz w:val="24"/>
                <w:szCs w:val="24"/>
                <w:lang w:val="en-US" w:eastAsia="zh-CN"/>
              </w:rPr>
              <w:t>0.00</w:t>
            </w:r>
          </w:p>
        </w:tc>
        <w:tc>
          <w:tcPr>
            <w:tcW w:w="1033" w:type="dxa"/>
            <w:tcBorders>
              <w:top w:val="outset" w:color="auto" w:sz="6" w:space="0"/>
              <w:left w:val="outset" w:color="auto" w:sz="6" w:space="0"/>
              <w:bottom w:val="outset" w:color="auto" w:sz="6" w:space="0"/>
              <w:right w:val="outset" w:color="auto" w:sz="6" w:space="0"/>
            </w:tcBorders>
            <w:noWrap w:val="0"/>
            <w:vAlign w:val="center"/>
          </w:tcPr>
          <w:p>
            <w:pPr>
              <w:jc w:val="center"/>
              <w:rPr>
                <w:rFonts w:hint="default" w:ascii="仿宋" w:hAnsi="仿宋" w:eastAsia="仿宋" w:cs="仿宋"/>
                <w:spacing w:val="30"/>
                <w:sz w:val="24"/>
                <w:szCs w:val="24"/>
                <w:lang w:val="en-US" w:eastAsia="zh-CN"/>
              </w:rPr>
            </w:pPr>
            <w:r>
              <w:rPr>
                <w:rFonts w:hint="eastAsia" w:ascii="仿宋" w:hAnsi="仿宋" w:eastAsia="仿宋" w:cs="仿宋"/>
                <w:spacing w:val="30"/>
                <w:sz w:val="24"/>
                <w:szCs w:val="24"/>
                <w:lang w:val="en-US" w:eastAsia="zh-CN"/>
              </w:rPr>
              <w:t>12.00</w:t>
            </w:r>
          </w:p>
        </w:tc>
        <w:tc>
          <w:tcPr>
            <w:tcW w:w="1517"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spacing w:val="30"/>
                <w:sz w:val="24"/>
                <w:szCs w:val="24"/>
                <w:lang w:eastAsia="zh-CN"/>
              </w:rPr>
            </w:pPr>
            <w:r>
              <w:rPr>
                <w:rFonts w:hint="eastAsia" w:ascii="仿宋" w:hAnsi="仿宋" w:eastAsia="仿宋" w:cs="仿宋"/>
                <w:spacing w:val="30"/>
                <w:sz w:val="24"/>
                <w:szCs w:val="24"/>
                <w:lang w:eastAsia="zh-CN"/>
              </w:rPr>
              <w:t>服务承诺</w:t>
            </w:r>
          </w:p>
        </w:tc>
        <w:tc>
          <w:tcPr>
            <w:tcW w:w="4413" w:type="dxa"/>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spacing w:val="30"/>
                <w:sz w:val="24"/>
                <w:szCs w:val="24"/>
                <w:highlight w:val="none"/>
                <w:lang w:val="en-US" w:eastAsia="zh-CN"/>
              </w:rPr>
            </w:pPr>
            <w:r>
              <w:rPr>
                <w:rFonts w:hint="eastAsia" w:ascii="仿宋" w:hAnsi="仿宋" w:eastAsia="仿宋" w:cs="仿宋"/>
                <w:spacing w:val="30"/>
                <w:sz w:val="24"/>
                <w:szCs w:val="24"/>
                <w:highlight w:val="none"/>
                <w:lang w:val="en-US" w:eastAsia="zh-CN"/>
              </w:rPr>
              <w:t>①服务期、质量及配合采购人工作安排的承诺并有具体措施进行打分，</w:t>
            </w:r>
            <w:r>
              <w:rPr>
                <w:rFonts w:hint="eastAsia" w:ascii="仿宋" w:hAnsi="仿宋" w:eastAsia="仿宋" w:cs="仿宋"/>
                <w:spacing w:val="30"/>
                <w:sz w:val="24"/>
                <w:szCs w:val="24"/>
              </w:rPr>
              <w:t>优得</w:t>
            </w:r>
            <w:r>
              <w:rPr>
                <w:rFonts w:hint="eastAsia" w:ascii="仿宋" w:hAnsi="仿宋" w:eastAsia="仿宋" w:cs="仿宋"/>
                <w:spacing w:val="30"/>
                <w:sz w:val="24"/>
                <w:szCs w:val="24"/>
                <w:lang w:val="en-US" w:eastAsia="zh-CN"/>
              </w:rPr>
              <w:t>4</w:t>
            </w:r>
            <w:r>
              <w:rPr>
                <w:rFonts w:hint="eastAsia" w:ascii="仿宋" w:hAnsi="仿宋" w:eastAsia="仿宋" w:cs="仿宋"/>
                <w:spacing w:val="30"/>
                <w:sz w:val="24"/>
                <w:szCs w:val="24"/>
              </w:rPr>
              <w:t>分，良得3分，一般得1分，没有不得分；</w:t>
            </w:r>
          </w:p>
          <w:p>
            <w:pPr>
              <w:jc w:val="left"/>
              <w:rPr>
                <w:rFonts w:hint="eastAsia" w:ascii="仿宋" w:hAnsi="仿宋" w:eastAsia="仿宋" w:cs="仿宋"/>
                <w:spacing w:val="30"/>
                <w:sz w:val="24"/>
                <w:szCs w:val="24"/>
                <w:highlight w:val="none"/>
                <w:lang w:val="en-US" w:eastAsia="zh-CN"/>
              </w:rPr>
            </w:pPr>
            <w:r>
              <w:rPr>
                <w:rFonts w:hint="eastAsia" w:ascii="仿宋" w:hAnsi="仿宋" w:eastAsia="仿宋" w:cs="仿宋"/>
                <w:spacing w:val="30"/>
                <w:sz w:val="24"/>
                <w:szCs w:val="24"/>
                <w:highlight w:val="none"/>
                <w:lang w:val="en-US" w:eastAsia="zh-CN"/>
              </w:rPr>
              <w:t>②服务期响应采购人要求工作时限及相关措施的服务承诺进行打分，</w:t>
            </w:r>
            <w:r>
              <w:rPr>
                <w:rFonts w:hint="eastAsia" w:ascii="仿宋" w:hAnsi="仿宋" w:eastAsia="仿宋" w:cs="仿宋"/>
                <w:spacing w:val="30"/>
                <w:sz w:val="24"/>
                <w:szCs w:val="24"/>
              </w:rPr>
              <w:t>优得</w:t>
            </w:r>
            <w:r>
              <w:rPr>
                <w:rFonts w:hint="eastAsia" w:ascii="仿宋" w:hAnsi="仿宋" w:eastAsia="仿宋" w:cs="仿宋"/>
                <w:spacing w:val="30"/>
                <w:sz w:val="24"/>
                <w:szCs w:val="24"/>
                <w:lang w:val="en-US" w:eastAsia="zh-CN"/>
              </w:rPr>
              <w:t>4</w:t>
            </w:r>
            <w:r>
              <w:rPr>
                <w:rFonts w:hint="eastAsia" w:ascii="仿宋" w:hAnsi="仿宋" w:eastAsia="仿宋" w:cs="仿宋"/>
                <w:spacing w:val="30"/>
                <w:sz w:val="24"/>
                <w:szCs w:val="24"/>
              </w:rPr>
              <w:t>分，良得3分，一般得1分，没有不得分；</w:t>
            </w:r>
          </w:p>
          <w:p>
            <w:pPr>
              <w:jc w:val="left"/>
              <w:rPr>
                <w:rFonts w:hint="eastAsia" w:ascii="仿宋" w:hAnsi="仿宋" w:eastAsia="仿宋" w:cs="仿宋"/>
                <w:spacing w:val="30"/>
                <w:sz w:val="24"/>
                <w:szCs w:val="24"/>
                <w:highlight w:val="none"/>
                <w:lang w:val="en-US" w:eastAsia="zh-CN"/>
              </w:rPr>
            </w:pPr>
            <w:r>
              <w:rPr>
                <w:rFonts w:hint="eastAsia" w:ascii="仿宋" w:hAnsi="仿宋" w:eastAsia="仿宋" w:cs="仿宋"/>
                <w:spacing w:val="30"/>
                <w:sz w:val="24"/>
                <w:szCs w:val="24"/>
                <w:highlight w:val="none"/>
                <w:lang w:val="en-US" w:eastAsia="zh-CN"/>
              </w:rPr>
              <w:t>③服务期以及服务期内、外的具体的服务承诺进行打分，</w:t>
            </w:r>
            <w:r>
              <w:rPr>
                <w:rFonts w:hint="eastAsia" w:ascii="仿宋" w:hAnsi="仿宋" w:eastAsia="仿宋" w:cs="仿宋"/>
                <w:spacing w:val="30"/>
                <w:sz w:val="24"/>
                <w:szCs w:val="24"/>
              </w:rPr>
              <w:t>优得</w:t>
            </w:r>
            <w:r>
              <w:rPr>
                <w:rFonts w:hint="eastAsia" w:ascii="仿宋" w:hAnsi="仿宋" w:eastAsia="仿宋" w:cs="仿宋"/>
                <w:spacing w:val="30"/>
                <w:sz w:val="24"/>
                <w:szCs w:val="24"/>
                <w:lang w:val="en-US" w:eastAsia="zh-CN"/>
              </w:rPr>
              <w:t>4</w:t>
            </w:r>
            <w:r>
              <w:rPr>
                <w:rFonts w:hint="eastAsia" w:ascii="仿宋" w:hAnsi="仿宋" w:eastAsia="仿宋" w:cs="仿宋"/>
                <w:spacing w:val="30"/>
                <w:sz w:val="24"/>
                <w:szCs w:val="24"/>
              </w:rPr>
              <w:t>分，良得3分，一般得1分，没有不得分</w:t>
            </w:r>
            <w:r>
              <w:rPr>
                <w:rFonts w:hint="eastAsia" w:ascii="仿宋" w:hAnsi="仿宋" w:eastAsia="仿宋" w:cs="仿宋"/>
                <w:spacing w:val="30"/>
                <w:sz w:val="24"/>
                <w:szCs w:val="24"/>
                <w:lang w:eastAsia="zh-CN"/>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1505" w:type="dxa"/>
            <w:vMerge w:val="continue"/>
            <w:tcBorders>
              <w:left w:val="outset" w:color="auto" w:sz="6" w:space="0"/>
              <w:right w:val="outset" w:color="auto" w:sz="6" w:space="0"/>
            </w:tcBorders>
            <w:noWrap w:val="0"/>
            <w:vAlign w:val="center"/>
          </w:tcPr>
          <w:p>
            <w:pPr>
              <w:jc w:val="center"/>
              <w:rPr>
                <w:rFonts w:hint="eastAsia" w:ascii="仿宋" w:hAnsi="仿宋" w:eastAsia="仿宋" w:cs="仿宋"/>
                <w:spacing w:val="30"/>
                <w:sz w:val="24"/>
                <w:szCs w:val="24"/>
              </w:rPr>
            </w:pPr>
          </w:p>
        </w:tc>
        <w:tc>
          <w:tcPr>
            <w:tcW w:w="923"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 w:hAnsi="仿宋" w:eastAsia="仿宋" w:cs="仿宋"/>
                <w:spacing w:val="30"/>
                <w:sz w:val="24"/>
                <w:szCs w:val="24"/>
              </w:rPr>
            </w:pPr>
            <w:r>
              <w:rPr>
                <w:rFonts w:hint="eastAsia" w:ascii="仿宋" w:hAnsi="仿宋" w:eastAsia="仿宋" w:cs="仿宋"/>
                <w:spacing w:val="30"/>
                <w:sz w:val="24"/>
                <w:szCs w:val="24"/>
              </w:rPr>
              <w:t>0.00</w:t>
            </w:r>
          </w:p>
        </w:tc>
        <w:tc>
          <w:tcPr>
            <w:tcW w:w="1033" w:type="dxa"/>
            <w:tcBorders>
              <w:top w:val="outset" w:color="auto" w:sz="6" w:space="0"/>
              <w:left w:val="outset" w:color="auto" w:sz="6" w:space="0"/>
              <w:bottom w:val="outset" w:color="auto" w:sz="6" w:space="0"/>
              <w:right w:val="outset" w:color="auto" w:sz="6" w:space="0"/>
            </w:tcBorders>
            <w:noWrap w:val="0"/>
            <w:vAlign w:val="center"/>
          </w:tcPr>
          <w:p>
            <w:pPr>
              <w:jc w:val="center"/>
              <w:rPr>
                <w:rFonts w:ascii="仿宋" w:hAnsi="仿宋" w:eastAsia="仿宋" w:cs="仿宋"/>
                <w:spacing w:val="30"/>
                <w:sz w:val="24"/>
                <w:szCs w:val="24"/>
              </w:rPr>
            </w:pPr>
            <w:r>
              <w:rPr>
                <w:rFonts w:hint="eastAsia" w:ascii="仿宋" w:hAnsi="仿宋" w:eastAsia="仿宋" w:cs="仿宋"/>
                <w:spacing w:val="30"/>
                <w:sz w:val="24"/>
                <w:szCs w:val="24"/>
              </w:rPr>
              <w:t>2.00</w:t>
            </w:r>
          </w:p>
        </w:tc>
        <w:tc>
          <w:tcPr>
            <w:tcW w:w="1517" w:type="dxa"/>
            <w:tcBorders>
              <w:top w:val="outset" w:color="auto" w:sz="6" w:space="0"/>
              <w:left w:val="outset" w:color="auto" w:sz="6" w:space="0"/>
              <w:bottom w:val="outset" w:color="auto" w:sz="6" w:space="0"/>
              <w:right w:val="outset" w:color="auto" w:sz="6" w:space="0"/>
            </w:tcBorders>
            <w:noWrap w:val="0"/>
            <w:vAlign w:val="center"/>
          </w:tcPr>
          <w:p>
            <w:pPr>
              <w:jc w:val="center"/>
              <w:rPr>
                <w:rFonts w:hint="eastAsia" w:ascii="仿宋" w:hAnsi="仿宋" w:eastAsia="仿宋" w:cs="仿宋"/>
                <w:spacing w:val="30"/>
                <w:sz w:val="24"/>
                <w:szCs w:val="24"/>
              </w:rPr>
            </w:pPr>
            <w:r>
              <w:rPr>
                <w:rFonts w:hint="eastAsia" w:ascii="仿宋" w:hAnsi="仿宋" w:eastAsia="仿宋" w:cs="仿宋"/>
                <w:spacing w:val="30"/>
                <w:sz w:val="24"/>
                <w:szCs w:val="24"/>
              </w:rPr>
              <w:t>其他承诺</w:t>
            </w:r>
          </w:p>
        </w:tc>
        <w:tc>
          <w:tcPr>
            <w:tcW w:w="4413" w:type="dxa"/>
            <w:tcBorders>
              <w:top w:val="outset" w:color="auto" w:sz="6" w:space="0"/>
              <w:left w:val="outset" w:color="auto" w:sz="6" w:space="0"/>
              <w:bottom w:val="outset" w:color="auto" w:sz="6" w:space="0"/>
              <w:right w:val="outset" w:color="auto" w:sz="6" w:space="0"/>
            </w:tcBorders>
            <w:noWrap w:val="0"/>
            <w:vAlign w:val="center"/>
          </w:tcPr>
          <w:p>
            <w:pPr>
              <w:jc w:val="left"/>
              <w:rPr>
                <w:rFonts w:hint="eastAsia" w:ascii="仿宋" w:hAnsi="仿宋" w:eastAsia="仿宋" w:cs="仿宋"/>
                <w:spacing w:val="30"/>
                <w:sz w:val="24"/>
                <w:szCs w:val="24"/>
              </w:rPr>
            </w:pPr>
            <w:r>
              <w:rPr>
                <w:rFonts w:hint="eastAsia" w:ascii="仿宋" w:hAnsi="仿宋" w:eastAsia="仿宋" w:cs="仿宋"/>
                <w:spacing w:val="30"/>
                <w:sz w:val="24"/>
                <w:szCs w:val="24"/>
              </w:rPr>
              <w:t>人员承诺：承诺在服务期内本项目拟派的所有人员80%不变动且能随时响应采购人的服务要求，需要现场处理的30分钟内能够到达现场。1分</w:t>
            </w:r>
          </w:p>
          <w:p>
            <w:pPr>
              <w:jc w:val="left"/>
              <w:rPr>
                <w:rFonts w:hint="eastAsia" w:ascii="仿宋" w:hAnsi="仿宋" w:eastAsia="仿宋" w:cs="仿宋"/>
                <w:spacing w:val="30"/>
                <w:sz w:val="24"/>
                <w:szCs w:val="24"/>
              </w:rPr>
            </w:pPr>
            <w:r>
              <w:rPr>
                <w:rFonts w:hint="eastAsia" w:ascii="仿宋" w:hAnsi="仿宋" w:eastAsia="仿宋" w:cs="仿宋"/>
                <w:spacing w:val="30"/>
                <w:sz w:val="24"/>
                <w:szCs w:val="24"/>
              </w:rPr>
              <w:t>时限和质量承诺：承诺按采购人要求的时限和质量完成项目服务任务，并协助采购人完成相关审核。1分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1505" w:type="dxa"/>
            <w:vMerge w:val="continue"/>
            <w:tcBorders>
              <w:left w:val="outset" w:color="auto" w:sz="6" w:space="0"/>
              <w:bottom w:val="single" w:color="auto" w:sz="4" w:space="0"/>
              <w:right w:val="outset" w:color="auto" w:sz="6" w:space="0"/>
            </w:tcBorders>
            <w:noWrap w:val="0"/>
            <w:vAlign w:val="center"/>
          </w:tcPr>
          <w:p>
            <w:pPr>
              <w:jc w:val="center"/>
              <w:rPr>
                <w:rFonts w:hint="eastAsia" w:ascii="仿宋" w:hAnsi="仿宋" w:eastAsia="仿宋" w:cs="仿宋"/>
                <w:spacing w:val="30"/>
                <w:sz w:val="24"/>
                <w:szCs w:val="24"/>
              </w:rPr>
            </w:pPr>
          </w:p>
        </w:tc>
        <w:tc>
          <w:tcPr>
            <w:tcW w:w="923" w:type="dxa"/>
            <w:tcBorders>
              <w:top w:val="outset" w:color="auto" w:sz="6" w:space="0"/>
              <w:left w:val="outset" w:color="auto" w:sz="6" w:space="0"/>
              <w:bottom w:val="single" w:color="auto" w:sz="4" w:space="0"/>
              <w:right w:val="outset" w:color="auto" w:sz="6" w:space="0"/>
            </w:tcBorders>
            <w:noWrap w:val="0"/>
            <w:vAlign w:val="center"/>
          </w:tcPr>
          <w:p>
            <w:pPr>
              <w:jc w:val="center"/>
              <w:rPr>
                <w:rFonts w:hint="eastAsia" w:ascii="仿宋" w:hAnsi="仿宋" w:eastAsia="仿宋" w:cs="仿宋"/>
                <w:spacing w:val="30"/>
                <w:sz w:val="24"/>
                <w:szCs w:val="24"/>
              </w:rPr>
            </w:pPr>
            <w:r>
              <w:rPr>
                <w:rFonts w:hint="eastAsia" w:ascii="仿宋" w:hAnsi="仿宋" w:eastAsia="仿宋" w:cs="仿宋"/>
                <w:spacing w:val="30"/>
                <w:sz w:val="24"/>
                <w:szCs w:val="24"/>
                <w:lang w:val="en-US" w:eastAsia="zh-CN"/>
              </w:rPr>
              <w:t>1</w:t>
            </w:r>
            <w:r>
              <w:rPr>
                <w:rFonts w:hint="eastAsia" w:ascii="仿宋" w:hAnsi="仿宋" w:eastAsia="仿宋" w:cs="仿宋"/>
                <w:spacing w:val="30"/>
                <w:sz w:val="24"/>
                <w:szCs w:val="24"/>
              </w:rPr>
              <w:t>.00</w:t>
            </w:r>
          </w:p>
        </w:tc>
        <w:tc>
          <w:tcPr>
            <w:tcW w:w="1033" w:type="dxa"/>
            <w:tcBorders>
              <w:top w:val="outset" w:color="auto" w:sz="6" w:space="0"/>
              <w:left w:val="outset" w:color="auto" w:sz="6" w:space="0"/>
              <w:bottom w:val="single" w:color="auto" w:sz="4" w:space="0"/>
              <w:right w:val="outset" w:color="auto" w:sz="6" w:space="0"/>
            </w:tcBorders>
            <w:noWrap w:val="0"/>
            <w:vAlign w:val="center"/>
          </w:tcPr>
          <w:p>
            <w:pPr>
              <w:jc w:val="center"/>
              <w:rPr>
                <w:rFonts w:hint="eastAsia" w:ascii="仿宋" w:hAnsi="仿宋" w:eastAsia="仿宋" w:cs="仿宋"/>
                <w:spacing w:val="30"/>
                <w:sz w:val="24"/>
                <w:szCs w:val="24"/>
              </w:rPr>
            </w:pPr>
            <w:r>
              <w:rPr>
                <w:rFonts w:hint="eastAsia" w:ascii="仿宋" w:hAnsi="仿宋" w:eastAsia="仿宋" w:cs="仿宋"/>
                <w:spacing w:val="30"/>
                <w:sz w:val="24"/>
                <w:szCs w:val="24"/>
              </w:rPr>
              <w:t>5.00</w:t>
            </w:r>
          </w:p>
        </w:tc>
        <w:tc>
          <w:tcPr>
            <w:tcW w:w="1517" w:type="dxa"/>
            <w:tcBorders>
              <w:top w:val="outset" w:color="auto" w:sz="6" w:space="0"/>
              <w:left w:val="outset" w:color="auto" w:sz="6" w:space="0"/>
              <w:bottom w:val="single" w:color="auto" w:sz="4" w:space="0"/>
              <w:right w:val="outset" w:color="auto" w:sz="6" w:space="0"/>
            </w:tcBorders>
            <w:noWrap w:val="0"/>
            <w:vAlign w:val="center"/>
          </w:tcPr>
          <w:p>
            <w:pPr>
              <w:jc w:val="center"/>
              <w:rPr>
                <w:rFonts w:hint="eastAsia" w:ascii="仿宋" w:hAnsi="仿宋" w:eastAsia="仿宋" w:cs="仿宋"/>
                <w:spacing w:val="30"/>
                <w:sz w:val="24"/>
                <w:szCs w:val="24"/>
              </w:rPr>
            </w:pPr>
            <w:r>
              <w:rPr>
                <w:rFonts w:hint="eastAsia" w:ascii="仿宋" w:hAnsi="仿宋" w:eastAsia="仿宋" w:cs="仿宋"/>
                <w:spacing w:val="30"/>
                <w:sz w:val="24"/>
                <w:szCs w:val="24"/>
              </w:rPr>
              <w:t>综合评价</w:t>
            </w:r>
          </w:p>
        </w:tc>
        <w:tc>
          <w:tcPr>
            <w:tcW w:w="4413" w:type="dxa"/>
            <w:tcBorders>
              <w:top w:val="outset" w:color="auto" w:sz="6" w:space="0"/>
              <w:left w:val="outset" w:color="auto" w:sz="6" w:space="0"/>
              <w:bottom w:val="single" w:color="auto" w:sz="4" w:space="0"/>
              <w:right w:val="outset" w:color="auto" w:sz="6" w:space="0"/>
            </w:tcBorders>
            <w:noWrap w:val="0"/>
            <w:vAlign w:val="center"/>
          </w:tcPr>
          <w:p>
            <w:pPr>
              <w:jc w:val="left"/>
              <w:rPr>
                <w:rFonts w:hint="eastAsia" w:ascii="仿宋" w:hAnsi="仿宋" w:eastAsia="仿宋" w:cs="仿宋"/>
                <w:spacing w:val="30"/>
                <w:sz w:val="24"/>
                <w:szCs w:val="24"/>
              </w:rPr>
            </w:pPr>
            <w:r>
              <w:rPr>
                <w:rFonts w:hint="eastAsia" w:ascii="仿宋" w:hAnsi="仿宋" w:eastAsia="仿宋" w:cs="仿宋"/>
                <w:spacing w:val="30"/>
                <w:sz w:val="24"/>
                <w:szCs w:val="24"/>
              </w:rPr>
              <w:t>根据供应商的响应情况综合评价打分</w:t>
            </w:r>
            <w:r>
              <w:rPr>
                <w:rFonts w:hint="eastAsia" w:ascii="仿宋" w:hAnsi="仿宋" w:eastAsia="仿宋" w:cs="仿宋"/>
                <w:spacing w:val="30"/>
                <w:sz w:val="24"/>
                <w:szCs w:val="24"/>
                <w:lang w:val="en-US" w:eastAsia="zh-CN"/>
              </w:rPr>
              <w:t>1</w:t>
            </w:r>
            <w:r>
              <w:rPr>
                <w:rFonts w:hint="eastAsia" w:ascii="仿宋" w:hAnsi="仿宋" w:eastAsia="仿宋" w:cs="仿宋"/>
                <w:spacing w:val="30"/>
                <w:sz w:val="24"/>
                <w:szCs w:val="24"/>
              </w:rPr>
              <w:t>-5分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c>
          <w:tcPr>
            <w:tcW w:w="9391" w:type="dxa"/>
            <w:gridSpan w:val="5"/>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仿宋" w:hAnsi="仿宋" w:eastAsia="仿宋" w:cs="仿宋"/>
                <w:spacing w:val="30"/>
                <w:sz w:val="24"/>
                <w:szCs w:val="24"/>
                <w:lang w:val="en-US" w:eastAsia="zh-CN"/>
              </w:rPr>
            </w:pPr>
            <w:r>
              <w:rPr>
                <w:rFonts w:hint="eastAsia" w:ascii="仿宋" w:hAnsi="仿宋" w:eastAsia="仿宋" w:cs="仿宋"/>
                <w:spacing w:val="30"/>
                <w:sz w:val="24"/>
                <w:szCs w:val="24"/>
                <w:lang w:val="en-US" w:eastAsia="zh-CN"/>
              </w:rPr>
              <w:t>备注：磋商文件中涉及到的相关证明或证书以供应商响应文件中的复印件或扫描件盖章为准，供应商应保证其内容的真实性，开标时不需要提供原件资料。在与采购人签订合同时，采购人有权要求成交供应商提供相关证明材料原件，以核实成交供应商承诺事项或拟派人员资料的真实性。</w:t>
            </w:r>
          </w:p>
        </w:tc>
      </w:tr>
    </w:tbl>
    <w:p>
      <w:pPr>
        <w:widowControl/>
        <w:rPr>
          <w:rFonts w:hint="eastAsia" w:ascii="仿宋" w:hAnsi="仿宋" w:eastAsia="仿宋" w:cs="仿宋"/>
          <w:kern w:val="0"/>
          <w:sz w:val="24"/>
        </w:rPr>
      </w:pPr>
    </w:p>
    <w:p>
      <w:pPr>
        <w:pStyle w:val="28"/>
        <w:rPr>
          <w:rFonts w:ascii="仿宋" w:hAnsi="仿宋" w:eastAsia="仿宋" w:cs="仿宋"/>
          <w:b/>
          <w:color w:val="auto"/>
        </w:rPr>
      </w:pPr>
    </w:p>
    <w:p>
      <w:pPr>
        <w:pStyle w:val="28"/>
        <w:spacing w:line="360" w:lineRule="auto"/>
        <w:jc w:val="center"/>
        <w:outlineLvl w:val="0"/>
        <w:rPr>
          <w:rFonts w:ascii="仿宋" w:hAnsi="仿宋" w:eastAsia="仿宋" w:cs="仿宋"/>
          <w:b/>
          <w:kern w:val="36"/>
          <w:sz w:val="30"/>
          <w:szCs w:val="30"/>
        </w:rPr>
      </w:pPr>
      <w:r>
        <w:rPr>
          <w:rFonts w:ascii="仿宋" w:hAnsi="仿宋" w:eastAsia="仿宋" w:cs="仿宋"/>
          <w:b/>
          <w:bCs/>
          <w:color w:val="auto"/>
          <w:sz w:val="36"/>
          <w:szCs w:val="36"/>
          <w:shd w:val="clear" w:color="auto" w:fill="FFFFFF"/>
        </w:rPr>
        <w:br w:type="page"/>
      </w:r>
      <w:bookmarkStart w:id="115" w:name="_Toc18832"/>
      <w:bookmarkStart w:id="116" w:name="_Toc22478"/>
      <w:bookmarkStart w:id="117" w:name="_Toc5366"/>
      <w:r>
        <w:rPr>
          <w:rStyle w:val="22"/>
          <w:rFonts w:hint="eastAsia" w:ascii="仿宋" w:hAnsi="仿宋" w:eastAsia="仿宋" w:cs="仿宋"/>
        </w:rPr>
        <w:t>第七章 磋商报价要求</w:t>
      </w:r>
      <w:bookmarkEnd w:id="115"/>
      <w:bookmarkEnd w:id="116"/>
      <w:bookmarkEnd w:id="117"/>
    </w:p>
    <w:p>
      <w:pPr>
        <w:spacing w:line="360" w:lineRule="auto"/>
        <w:ind w:firstLine="480" w:firstLineChars="200"/>
        <w:rPr>
          <w:rFonts w:ascii="仿宋" w:hAnsi="仿宋" w:eastAsia="仿宋" w:cs="仿宋"/>
          <w:sz w:val="24"/>
        </w:rPr>
      </w:pPr>
      <w:r>
        <w:rPr>
          <w:rFonts w:hint="eastAsia" w:ascii="仿宋" w:hAnsi="仿宋" w:eastAsia="仿宋" w:cs="仿宋"/>
          <w:sz w:val="24"/>
        </w:rPr>
        <w:t>1、响应供应商必须认真阅读磋商文件中的相关部分，充分理解本次采购项目的具体功能及相关要求，否则可能导致响应被拒绝；</w:t>
      </w:r>
    </w:p>
    <w:p>
      <w:pPr>
        <w:spacing w:line="360" w:lineRule="auto"/>
        <w:ind w:firstLine="480" w:firstLineChars="200"/>
        <w:rPr>
          <w:rFonts w:ascii="仿宋" w:hAnsi="仿宋" w:eastAsia="仿宋" w:cs="仿宋"/>
          <w:sz w:val="24"/>
        </w:rPr>
      </w:pPr>
      <w:r>
        <w:rPr>
          <w:rFonts w:hint="eastAsia" w:ascii="仿宋" w:hAnsi="仿宋" w:eastAsia="仿宋" w:cs="仿宋"/>
          <w:sz w:val="24"/>
        </w:rPr>
        <w:t>2、磋商报价时，供应商应采用本采购文件所提供的响应文件报价格式。</w:t>
      </w:r>
    </w:p>
    <w:p>
      <w:pPr>
        <w:spacing w:line="360" w:lineRule="auto"/>
        <w:ind w:firstLine="480" w:firstLineChars="200"/>
        <w:rPr>
          <w:rFonts w:ascii="仿宋" w:hAnsi="仿宋" w:eastAsia="仿宋" w:cs="仿宋"/>
          <w:sz w:val="24"/>
        </w:rPr>
      </w:pPr>
      <w:r>
        <w:rPr>
          <w:rFonts w:hint="eastAsia" w:ascii="仿宋" w:hAnsi="仿宋" w:eastAsia="仿宋" w:cs="仿宋"/>
          <w:sz w:val="24"/>
        </w:rPr>
        <w:t>3、供应商在响应时作出优惠承诺，但相应的优惠承诺不作为其成交后逃避经济责任的理由；</w:t>
      </w:r>
    </w:p>
    <w:p>
      <w:pPr>
        <w:spacing w:line="360" w:lineRule="auto"/>
        <w:ind w:firstLine="480" w:firstLineChars="200"/>
        <w:rPr>
          <w:rFonts w:ascii="仿宋" w:hAnsi="仿宋" w:eastAsia="仿宋" w:cs="仿宋"/>
          <w:sz w:val="24"/>
        </w:rPr>
      </w:pPr>
      <w:r>
        <w:rPr>
          <w:rFonts w:hint="eastAsia" w:ascii="仿宋" w:hAnsi="仿宋" w:eastAsia="仿宋" w:cs="仿宋"/>
          <w:sz w:val="24"/>
        </w:rPr>
        <w:t>4、所有涉及报价与承诺的地方，均应由供应商法定代表人或其授权代表签字或盖章，并加盖供应商公章；</w:t>
      </w:r>
    </w:p>
    <w:p>
      <w:pPr>
        <w:spacing w:line="360" w:lineRule="auto"/>
        <w:ind w:firstLine="480" w:firstLineChars="200"/>
        <w:rPr>
          <w:rFonts w:ascii="仿宋" w:hAnsi="仿宋" w:eastAsia="仿宋" w:cs="仿宋"/>
          <w:sz w:val="24"/>
        </w:rPr>
      </w:pPr>
      <w:r>
        <w:rPr>
          <w:rFonts w:hint="eastAsia" w:ascii="仿宋" w:hAnsi="仿宋" w:eastAsia="仿宋" w:cs="仿宋"/>
          <w:sz w:val="24"/>
        </w:rPr>
        <w:t>5、供应商不按本报价要求进行磋商报价的，其响应将可能被拒绝；</w:t>
      </w:r>
    </w:p>
    <w:p>
      <w:pPr>
        <w:spacing w:line="360" w:lineRule="auto"/>
        <w:ind w:firstLine="480" w:firstLineChars="200"/>
        <w:rPr>
          <w:rFonts w:ascii="仿宋" w:hAnsi="仿宋" w:eastAsia="仿宋" w:cs="仿宋"/>
          <w:sz w:val="24"/>
        </w:rPr>
      </w:pPr>
      <w:r>
        <w:rPr>
          <w:rFonts w:hint="eastAsia" w:ascii="仿宋" w:hAnsi="仿宋" w:eastAsia="仿宋" w:cs="仿宋"/>
          <w:sz w:val="24"/>
        </w:rPr>
        <w:t>6、磋商报价及相关报价币种均为人民币为准。</w:t>
      </w:r>
    </w:p>
    <w:p>
      <w:pPr>
        <w:spacing w:line="360" w:lineRule="auto"/>
        <w:ind w:firstLine="482" w:firstLineChars="200"/>
        <w:rPr>
          <w:rFonts w:ascii="仿宋" w:hAnsi="仿宋" w:eastAsia="仿宋" w:cs="仿宋"/>
          <w:b/>
          <w:szCs w:val="21"/>
        </w:rPr>
      </w:pPr>
      <w:r>
        <w:rPr>
          <w:rFonts w:hint="eastAsia" w:ascii="仿宋" w:hAnsi="仿宋" w:eastAsia="仿宋" w:cs="仿宋"/>
          <w:b/>
          <w:sz w:val="24"/>
        </w:rPr>
        <w:t>7、本项目采用二轮报价，最终报价不能高于上次报价，高于上次报价视为无效标。所有参与评标计算及最终确定的成交价均以最终报价为准。</w:t>
      </w:r>
    </w:p>
    <w:p>
      <w:pPr>
        <w:spacing w:line="360" w:lineRule="auto"/>
        <w:jc w:val="center"/>
        <w:rPr>
          <w:rFonts w:ascii="仿宋" w:hAnsi="仿宋" w:eastAsia="仿宋" w:cs="仿宋"/>
          <w:kern w:val="36"/>
          <w:szCs w:val="21"/>
        </w:rPr>
      </w:pPr>
    </w:p>
    <w:p>
      <w:pPr>
        <w:spacing w:line="360" w:lineRule="auto"/>
        <w:jc w:val="center"/>
        <w:rPr>
          <w:rFonts w:ascii="仿宋" w:hAnsi="仿宋" w:eastAsia="仿宋" w:cs="仿宋"/>
          <w:kern w:val="36"/>
        </w:rPr>
      </w:pPr>
    </w:p>
    <w:p>
      <w:pPr>
        <w:spacing w:line="360" w:lineRule="auto"/>
        <w:jc w:val="center"/>
        <w:rPr>
          <w:rFonts w:ascii="仿宋" w:hAnsi="仿宋" w:eastAsia="仿宋" w:cs="仿宋"/>
          <w:kern w:val="36"/>
        </w:rPr>
      </w:pPr>
    </w:p>
    <w:p>
      <w:pPr>
        <w:spacing w:line="360" w:lineRule="auto"/>
        <w:jc w:val="center"/>
        <w:rPr>
          <w:rFonts w:ascii="仿宋" w:hAnsi="仿宋" w:eastAsia="仿宋" w:cs="仿宋"/>
          <w:kern w:val="36"/>
        </w:rPr>
      </w:pPr>
    </w:p>
    <w:p>
      <w:pPr>
        <w:spacing w:line="360" w:lineRule="auto"/>
        <w:jc w:val="center"/>
        <w:rPr>
          <w:rFonts w:ascii="仿宋" w:hAnsi="仿宋" w:eastAsia="仿宋" w:cs="仿宋"/>
          <w:kern w:val="36"/>
        </w:rPr>
      </w:pPr>
    </w:p>
    <w:p>
      <w:pPr>
        <w:spacing w:line="360" w:lineRule="auto"/>
        <w:jc w:val="center"/>
        <w:rPr>
          <w:rFonts w:ascii="仿宋" w:hAnsi="仿宋" w:eastAsia="仿宋" w:cs="仿宋"/>
          <w:kern w:val="36"/>
        </w:rPr>
      </w:pPr>
    </w:p>
    <w:p>
      <w:pPr>
        <w:spacing w:line="360" w:lineRule="auto"/>
        <w:jc w:val="center"/>
        <w:rPr>
          <w:rFonts w:ascii="仿宋" w:hAnsi="仿宋" w:eastAsia="仿宋" w:cs="仿宋"/>
          <w:kern w:val="36"/>
        </w:rPr>
      </w:pPr>
    </w:p>
    <w:p>
      <w:pPr>
        <w:spacing w:line="360" w:lineRule="auto"/>
        <w:jc w:val="center"/>
        <w:rPr>
          <w:rFonts w:ascii="仿宋" w:hAnsi="仿宋" w:eastAsia="仿宋" w:cs="仿宋"/>
          <w:kern w:val="36"/>
        </w:rPr>
      </w:pPr>
    </w:p>
    <w:p>
      <w:pPr>
        <w:spacing w:line="360" w:lineRule="auto"/>
        <w:jc w:val="center"/>
        <w:rPr>
          <w:rFonts w:ascii="仿宋" w:hAnsi="仿宋" w:eastAsia="仿宋" w:cs="仿宋"/>
          <w:kern w:val="36"/>
        </w:rPr>
      </w:pPr>
    </w:p>
    <w:p>
      <w:pPr>
        <w:spacing w:line="360" w:lineRule="auto"/>
        <w:jc w:val="center"/>
        <w:rPr>
          <w:rFonts w:ascii="仿宋" w:hAnsi="仿宋" w:eastAsia="仿宋" w:cs="仿宋"/>
          <w:kern w:val="36"/>
        </w:rPr>
      </w:pPr>
    </w:p>
    <w:p>
      <w:pPr>
        <w:spacing w:line="360" w:lineRule="auto"/>
        <w:jc w:val="center"/>
        <w:rPr>
          <w:rFonts w:ascii="仿宋" w:hAnsi="仿宋" w:eastAsia="仿宋" w:cs="仿宋"/>
          <w:kern w:val="36"/>
        </w:rPr>
      </w:pPr>
    </w:p>
    <w:p>
      <w:pPr>
        <w:spacing w:line="360" w:lineRule="auto"/>
        <w:jc w:val="center"/>
        <w:rPr>
          <w:rFonts w:ascii="仿宋" w:hAnsi="仿宋" w:eastAsia="仿宋" w:cs="仿宋"/>
          <w:kern w:val="36"/>
        </w:rPr>
      </w:pPr>
    </w:p>
    <w:p>
      <w:pPr>
        <w:spacing w:line="360" w:lineRule="auto"/>
        <w:jc w:val="center"/>
        <w:rPr>
          <w:rFonts w:ascii="仿宋" w:hAnsi="仿宋" w:eastAsia="仿宋" w:cs="仿宋"/>
          <w:kern w:val="36"/>
        </w:rPr>
      </w:pPr>
    </w:p>
    <w:p>
      <w:pPr>
        <w:spacing w:line="360" w:lineRule="auto"/>
        <w:jc w:val="center"/>
        <w:rPr>
          <w:rFonts w:ascii="仿宋" w:hAnsi="仿宋" w:eastAsia="仿宋" w:cs="仿宋"/>
          <w:kern w:val="36"/>
        </w:rPr>
      </w:pPr>
    </w:p>
    <w:p>
      <w:pPr>
        <w:spacing w:line="360" w:lineRule="auto"/>
        <w:jc w:val="center"/>
        <w:rPr>
          <w:rFonts w:ascii="仿宋" w:hAnsi="仿宋" w:eastAsia="仿宋" w:cs="仿宋"/>
          <w:kern w:val="36"/>
        </w:rPr>
      </w:pPr>
    </w:p>
    <w:p>
      <w:pPr>
        <w:spacing w:line="360" w:lineRule="auto"/>
        <w:jc w:val="center"/>
        <w:rPr>
          <w:rFonts w:ascii="仿宋" w:hAnsi="仿宋" w:eastAsia="仿宋" w:cs="仿宋"/>
          <w:kern w:val="36"/>
        </w:rPr>
      </w:pPr>
    </w:p>
    <w:p>
      <w:pPr>
        <w:spacing w:line="360" w:lineRule="auto"/>
        <w:jc w:val="center"/>
        <w:rPr>
          <w:rFonts w:ascii="仿宋" w:hAnsi="仿宋" w:eastAsia="仿宋" w:cs="仿宋"/>
          <w:kern w:val="36"/>
        </w:rPr>
      </w:pPr>
    </w:p>
    <w:p>
      <w:pPr>
        <w:pStyle w:val="28"/>
        <w:rPr>
          <w:rFonts w:ascii="仿宋" w:hAnsi="仿宋" w:eastAsia="仿宋" w:cs="仿宋"/>
          <w:color w:val="auto"/>
        </w:rPr>
      </w:pPr>
    </w:p>
    <w:p>
      <w:pPr>
        <w:spacing w:line="360" w:lineRule="auto"/>
        <w:jc w:val="center"/>
        <w:rPr>
          <w:rFonts w:ascii="仿宋" w:hAnsi="仿宋" w:eastAsia="仿宋" w:cs="仿宋"/>
          <w:kern w:val="36"/>
        </w:rPr>
      </w:pPr>
    </w:p>
    <w:p>
      <w:pPr>
        <w:spacing w:line="360" w:lineRule="auto"/>
        <w:jc w:val="center"/>
        <w:rPr>
          <w:rFonts w:ascii="仿宋" w:hAnsi="仿宋" w:eastAsia="仿宋" w:cs="仿宋"/>
          <w:kern w:val="36"/>
        </w:rPr>
      </w:pPr>
    </w:p>
    <w:p>
      <w:pPr>
        <w:spacing w:line="360" w:lineRule="auto"/>
        <w:jc w:val="center"/>
        <w:rPr>
          <w:rFonts w:ascii="仿宋" w:hAnsi="仿宋" w:eastAsia="仿宋" w:cs="仿宋"/>
          <w:kern w:val="36"/>
        </w:rPr>
      </w:pPr>
    </w:p>
    <w:p>
      <w:pPr>
        <w:pStyle w:val="28"/>
        <w:spacing w:line="360" w:lineRule="auto"/>
        <w:jc w:val="center"/>
        <w:outlineLvl w:val="0"/>
        <w:rPr>
          <w:rStyle w:val="22"/>
          <w:rFonts w:ascii="仿宋" w:hAnsi="仿宋" w:eastAsia="仿宋" w:cs="仿宋"/>
        </w:rPr>
      </w:pPr>
      <w:bookmarkStart w:id="118" w:name="_Toc4359"/>
      <w:bookmarkStart w:id="119" w:name="_Toc18952"/>
      <w:r>
        <w:rPr>
          <w:rStyle w:val="22"/>
          <w:rFonts w:hint="eastAsia" w:ascii="仿宋" w:hAnsi="仿宋" w:eastAsia="仿宋" w:cs="仿宋"/>
        </w:rPr>
        <w:t>第八章    响应文件格式</w:t>
      </w:r>
    </w:p>
    <w:bookmarkEnd w:id="118"/>
    <w:bookmarkEnd w:id="119"/>
    <w:p>
      <w:pPr>
        <w:pStyle w:val="28"/>
        <w:jc w:val="center"/>
        <w:rPr>
          <w:rFonts w:ascii="仿宋" w:hAnsi="仿宋" w:eastAsia="仿宋" w:cs="仿宋"/>
          <w:b/>
          <w:bCs/>
          <w:color w:val="auto"/>
          <w:sz w:val="30"/>
          <w:szCs w:val="30"/>
        </w:rPr>
      </w:pPr>
    </w:p>
    <w:p>
      <w:pPr>
        <w:snapToGrid w:val="0"/>
        <w:spacing w:line="500" w:lineRule="exact"/>
        <w:jc w:val="center"/>
        <w:rPr>
          <w:rFonts w:ascii="仿宋" w:hAnsi="仿宋" w:eastAsia="仿宋" w:cs="仿宋"/>
          <w:b/>
          <w:bCs/>
          <w:sz w:val="36"/>
          <w:szCs w:val="36"/>
          <w:u w:val="single"/>
        </w:rPr>
      </w:pPr>
      <w:r>
        <w:rPr>
          <w:rFonts w:hint="eastAsia" w:ascii="仿宋" w:hAnsi="仿宋" w:eastAsia="仿宋" w:cs="仿宋"/>
          <w:b/>
          <w:bCs/>
          <w:sz w:val="36"/>
          <w:szCs w:val="36"/>
          <w:u w:val="single"/>
        </w:rPr>
        <w:t xml:space="preserve">                 </w:t>
      </w:r>
      <w:r>
        <w:rPr>
          <w:rFonts w:hint="eastAsia" w:ascii="仿宋" w:hAnsi="仿宋" w:eastAsia="仿宋" w:cs="仿宋"/>
          <w:b/>
          <w:bCs/>
          <w:sz w:val="36"/>
          <w:szCs w:val="36"/>
        </w:rPr>
        <w:t>（项目名称）</w:t>
      </w:r>
    </w:p>
    <w:p>
      <w:pPr>
        <w:snapToGrid w:val="0"/>
        <w:spacing w:line="500" w:lineRule="exact"/>
        <w:jc w:val="center"/>
        <w:rPr>
          <w:rFonts w:ascii="仿宋" w:hAnsi="仿宋" w:eastAsia="仿宋" w:cs="仿宋"/>
          <w:b/>
          <w:bCs/>
          <w:sz w:val="28"/>
          <w:szCs w:val="28"/>
        </w:rPr>
      </w:pPr>
    </w:p>
    <w:p>
      <w:pPr>
        <w:snapToGrid w:val="0"/>
        <w:spacing w:line="500" w:lineRule="exact"/>
        <w:jc w:val="center"/>
        <w:rPr>
          <w:rFonts w:ascii="仿宋" w:hAnsi="仿宋" w:eastAsia="仿宋" w:cs="仿宋"/>
          <w:b/>
          <w:bCs/>
          <w:sz w:val="28"/>
          <w:szCs w:val="28"/>
        </w:rPr>
      </w:pPr>
    </w:p>
    <w:p>
      <w:pPr>
        <w:snapToGrid w:val="0"/>
        <w:spacing w:line="360" w:lineRule="auto"/>
        <w:jc w:val="center"/>
        <w:rPr>
          <w:rFonts w:ascii="仿宋" w:hAnsi="仿宋" w:eastAsia="仿宋" w:cs="仿宋"/>
          <w:b/>
          <w:bCs/>
          <w:sz w:val="72"/>
          <w:szCs w:val="72"/>
        </w:rPr>
      </w:pPr>
      <w:r>
        <w:rPr>
          <w:rFonts w:hint="eastAsia" w:ascii="仿宋" w:hAnsi="仿宋" w:eastAsia="仿宋" w:cs="仿宋"/>
          <w:b/>
          <w:bCs/>
          <w:sz w:val="72"/>
          <w:szCs w:val="72"/>
        </w:rPr>
        <w:t>响  应 文  件</w:t>
      </w:r>
    </w:p>
    <w:p>
      <w:pPr>
        <w:snapToGrid w:val="0"/>
        <w:spacing w:line="500" w:lineRule="exact"/>
        <w:jc w:val="center"/>
        <w:rPr>
          <w:rFonts w:ascii="仿宋" w:hAnsi="仿宋" w:eastAsia="仿宋" w:cs="仿宋"/>
          <w:b/>
          <w:bCs/>
          <w:sz w:val="28"/>
          <w:szCs w:val="28"/>
        </w:rPr>
      </w:pPr>
      <w:r>
        <w:rPr>
          <w:rFonts w:hint="eastAsia" w:ascii="仿宋" w:hAnsi="仿宋" w:eastAsia="仿宋" w:cs="仿宋"/>
          <w:b/>
          <w:bCs/>
          <w:sz w:val="28"/>
          <w:szCs w:val="28"/>
        </w:rPr>
        <w:t>项目编号：</w:t>
      </w:r>
    </w:p>
    <w:p>
      <w:pPr>
        <w:snapToGrid w:val="0"/>
        <w:spacing w:line="500" w:lineRule="exact"/>
        <w:jc w:val="center"/>
        <w:rPr>
          <w:rFonts w:ascii="仿宋" w:hAnsi="仿宋" w:eastAsia="仿宋" w:cs="仿宋"/>
          <w:b/>
          <w:bCs/>
          <w:sz w:val="28"/>
          <w:szCs w:val="28"/>
        </w:rPr>
      </w:pPr>
    </w:p>
    <w:p>
      <w:pPr>
        <w:snapToGrid w:val="0"/>
        <w:spacing w:line="500" w:lineRule="exact"/>
        <w:jc w:val="center"/>
        <w:rPr>
          <w:rFonts w:ascii="仿宋" w:hAnsi="仿宋" w:eastAsia="仿宋" w:cs="仿宋"/>
          <w:b/>
          <w:bCs/>
          <w:sz w:val="28"/>
          <w:szCs w:val="28"/>
        </w:rPr>
      </w:pPr>
    </w:p>
    <w:p>
      <w:pPr>
        <w:snapToGrid w:val="0"/>
        <w:spacing w:line="500" w:lineRule="exact"/>
        <w:jc w:val="center"/>
        <w:rPr>
          <w:rFonts w:ascii="仿宋" w:hAnsi="仿宋" w:eastAsia="仿宋" w:cs="仿宋"/>
          <w:b/>
          <w:bCs/>
          <w:sz w:val="28"/>
          <w:szCs w:val="28"/>
        </w:rPr>
      </w:pPr>
    </w:p>
    <w:p>
      <w:pPr>
        <w:snapToGrid w:val="0"/>
        <w:spacing w:line="500" w:lineRule="exact"/>
        <w:jc w:val="center"/>
        <w:rPr>
          <w:rFonts w:ascii="仿宋" w:hAnsi="仿宋" w:eastAsia="仿宋" w:cs="仿宋"/>
          <w:b/>
          <w:bCs/>
          <w:sz w:val="28"/>
          <w:szCs w:val="28"/>
        </w:rPr>
      </w:pPr>
    </w:p>
    <w:p>
      <w:pPr>
        <w:snapToGrid w:val="0"/>
        <w:spacing w:line="500" w:lineRule="exact"/>
        <w:jc w:val="center"/>
        <w:rPr>
          <w:rFonts w:ascii="仿宋" w:hAnsi="仿宋" w:eastAsia="仿宋" w:cs="仿宋"/>
          <w:b/>
          <w:bCs/>
          <w:sz w:val="28"/>
          <w:szCs w:val="28"/>
        </w:rPr>
      </w:pPr>
    </w:p>
    <w:p>
      <w:pPr>
        <w:snapToGrid w:val="0"/>
        <w:spacing w:line="500" w:lineRule="exact"/>
        <w:jc w:val="center"/>
        <w:rPr>
          <w:rFonts w:ascii="仿宋" w:hAnsi="仿宋" w:eastAsia="仿宋" w:cs="仿宋"/>
          <w:b/>
          <w:bCs/>
          <w:sz w:val="28"/>
          <w:szCs w:val="28"/>
        </w:rPr>
      </w:pPr>
    </w:p>
    <w:p>
      <w:pPr>
        <w:snapToGrid w:val="0"/>
        <w:spacing w:line="500" w:lineRule="exact"/>
        <w:jc w:val="center"/>
        <w:rPr>
          <w:rFonts w:ascii="仿宋" w:hAnsi="仿宋" w:eastAsia="仿宋" w:cs="仿宋"/>
          <w:b/>
          <w:bCs/>
          <w:sz w:val="28"/>
          <w:szCs w:val="28"/>
        </w:rPr>
      </w:pPr>
    </w:p>
    <w:p>
      <w:pPr>
        <w:snapToGrid w:val="0"/>
        <w:spacing w:line="500" w:lineRule="exact"/>
        <w:jc w:val="center"/>
        <w:rPr>
          <w:rFonts w:ascii="仿宋" w:hAnsi="仿宋" w:eastAsia="仿宋" w:cs="仿宋"/>
          <w:b/>
          <w:bCs/>
          <w:sz w:val="28"/>
          <w:szCs w:val="28"/>
        </w:rPr>
      </w:pPr>
    </w:p>
    <w:p>
      <w:pPr>
        <w:snapToGrid w:val="0"/>
        <w:spacing w:line="500" w:lineRule="exact"/>
        <w:jc w:val="center"/>
        <w:rPr>
          <w:rFonts w:ascii="仿宋" w:hAnsi="仿宋" w:eastAsia="仿宋" w:cs="仿宋"/>
          <w:b/>
          <w:bCs/>
          <w:sz w:val="28"/>
          <w:szCs w:val="28"/>
          <w:u w:val="single"/>
        </w:rPr>
      </w:pPr>
      <w:r>
        <w:rPr>
          <w:rFonts w:hint="eastAsia" w:ascii="仿宋" w:hAnsi="仿宋" w:eastAsia="仿宋" w:cs="仿宋"/>
          <w:b/>
          <w:bCs/>
          <w:sz w:val="28"/>
          <w:szCs w:val="28"/>
        </w:rPr>
        <w:t>供应商：</w:t>
      </w:r>
      <w:r>
        <w:rPr>
          <w:rFonts w:hint="eastAsia" w:ascii="仿宋" w:hAnsi="仿宋" w:eastAsia="仿宋" w:cs="仿宋"/>
          <w:b/>
          <w:bCs/>
          <w:sz w:val="28"/>
          <w:szCs w:val="28"/>
          <w:u w:val="single"/>
        </w:rPr>
        <w:t xml:space="preserve">                              </w:t>
      </w:r>
      <w:r>
        <w:rPr>
          <w:rFonts w:hint="eastAsia" w:ascii="仿宋" w:hAnsi="仿宋" w:eastAsia="仿宋" w:cs="仿宋"/>
          <w:b/>
          <w:bCs/>
          <w:sz w:val="28"/>
          <w:szCs w:val="28"/>
        </w:rPr>
        <w:t>（盖单位章）</w:t>
      </w:r>
    </w:p>
    <w:p>
      <w:pPr>
        <w:snapToGrid w:val="0"/>
        <w:spacing w:line="500" w:lineRule="exact"/>
        <w:jc w:val="center"/>
        <w:rPr>
          <w:rFonts w:ascii="仿宋" w:hAnsi="仿宋" w:eastAsia="仿宋" w:cs="仿宋"/>
          <w:b/>
          <w:bCs/>
          <w:sz w:val="28"/>
          <w:szCs w:val="28"/>
        </w:rPr>
      </w:pPr>
    </w:p>
    <w:p>
      <w:pPr>
        <w:snapToGrid w:val="0"/>
        <w:spacing w:line="500" w:lineRule="exact"/>
        <w:jc w:val="center"/>
        <w:rPr>
          <w:rFonts w:ascii="仿宋" w:hAnsi="仿宋" w:eastAsia="仿宋" w:cs="仿宋"/>
          <w:b/>
          <w:bCs/>
          <w:sz w:val="28"/>
          <w:szCs w:val="28"/>
        </w:rPr>
      </w:pPr>
      <w:r>
        <w:rPr>
          <w:rFonts w:hint="eastAsia" w:ascii="仿宋" w:hAnsi="仿宋" w:eastAsia="仿宋" w:cs="仿宋"/>
          <w:b/>
          <w:bCs/>
          <w:sz w:val="28"/>
          <w:szCs w:val="28"/>
        </w:rPr>
        <w:t>法定代表人或其委托代理人：</w:t>
      </w:r>
      <w:r>
        <w:rPr>
          <w:rFonts w:hint="eastAsia" w:ascii="仿宋" w:hAnsi="仿宋" w:eastAsia="仿宋" w:cs="仿宋"/>
          <w:b/>
          <w:bCs/>
          <w:sz w:val="28"/>
          <w:szCs w:val="28"/>
          <w:u w:val="single"/>
        </w:rPr>
        <w:t xml:space="preserve">                </w:t>
      </w:r>
      <w:r>
        <w:rPr>
          <w:rFonts w:hint="eastAsia" w:ascii="仿宋" w:hAnsi="仿宋" w:eastAsia="仿宋" w:cs="仿宋"/>
          <w:b/>
          <w:bCs/>
          <w:sz w:val="28"/>
          <w:szCs w:val="28"/>
        </w:rPr>
        <w:t>（签字）</w:t>
      </w:r>
    </w:p>
    <w:p>
      <w:pPr>
        <w:snapToGrid w:val="0"/>
        <w:spacing w:line="500" w:lineRule="exact"/>
        <w:jc w:val="center"/>
        <w:rPr>
          <w:rFonts w:ascii="仿宋" w:hAnsi="仿宋" w:eastAsia="仿宋" w:cs="仿宋"/>
          <w:b/>
          <w:bCs/>
          <w:sz w:val="28"/>
          <w:szCs w:val="28"/>
          <w:u w:val="single"/>
        </w:rPr>
      </w:pPr>
    </w:p>
    <w:p>
      <w:pPr>
        <w:snapToGrid w:val="0"/>
        <w:spacing w:line="500" w:lineRule="exact"/>
        <w:jc w:val="center"/>
        <w:rPr>
          <w:rFonts w:ascii="仿宋" w:hAnsi="仿宋" w:eastAsia="仿宋" w:cs="仿宋"/>
          <w:sz w:val="28"/>
          <w:szCs w:val="28"/>
        </w:rPr>
      </w:pPr>
      <w:r>
        <w:rPr>
          <w:rFonts w:hint="eastAsia" w:ascii="仿宋" w:hAnsi="仿宋" w:eastAsia="仿宋" w:cs="仿宋"/>
          <w:b/>
          <w:bCs/>
          <w:sz w:val="28"/>
          <w:szCs w:val="28"/>
          <w:u w:val="single"/>
        </w:rPr>
        <w:t xml:space="preserve">        </w:t>
      </w:r>
      <w:r>
        <w:rPr>
          <w:rFonts w:hint="eastAsia" w:ascii="仿宋" w:hAnsi="仿宋" w:eastAsia="仿宋" w:cs="仿宋"/>
          <w:b/>
          <w:bCs/>
          <w:sz w:val="28"/>
          <w:szCs w:val="28"/>
        </w:rPr>
        <w:t>年</w:t>
      </w:r>
      <w:r>
        <w:rPr>
          <w:rFonts w:hint="eastAsia" w:ascii="仿宋" w:hAnsi="仿宋" w:eastAsia="仿宋" w:cs="仿宋"/>
          <w:b/>
          <w:bCs/>
          <w:sz w:val="28"/>
          <w:szCs w:val="28"/>
          <w:u w:val="single"/>
        </w:rPr>
        <w:t xml:space="preserve">        </w:t>
      </w:r>
      <w:r>
        <w:rPr>
          <w:rFonts w:hint="eastAsia" w:ascii="仿宋" w:hAnsi="仿宋" w:eastAsia="仿宋" w:cs="仿宋"/>
          <w:b/>
          <w:bCs/>
          <w:sz w:val="28"/>
          <w:szCs w:val="28"/>
        </w:rPr>
        <w:t>月</w:t>
      </w:r>
      <w:r>
        <w:rPr>
          <w:rFonts w:hint="eastAsia" w:ascii="仿宋" w:hAnsi="仿宋" w:eastAsia="仿宋" w:cs="仿宋"/>
          <w:b/>
          <w:bCs/>
          <w:sz w:val="28"/>
          <w:szCs w:val="28"/>
          <w:u w:val="single"/>
        </w:rPr>
        <w:t xml:space="preserve">        </w:t>
      </w:r>
      <w:r>
        <w:rPr>
          <w:rFonts w:hint="eastAsia" w:ascii="仿宋" w:hAnsi="仿宋" w:eastAsia="仿宋" w:cs="仿宋"/>
          <w:b/>
          <w:bCs/>
          <w:sz w:val="28"/>
          <w:szCs w:val="28"/>
        </w:rPr>
        <w:t>日</w:t>
      </w:r>
    </w:p>
    <w:p>
      <w:pPr>
        <w:pStyle w:val="28"/>
        <w:jc w:val="center"/>
        <w:rPr>
          <w:rFonts w:ascii="仿宋" w:hAnsi="仿宋" w:eastAsia="仿宋" w:cs="仿宋"/>
          <w:b/>
          <w:bCs/>
          <w:color w:val="auto"/>
          <w:sz w:val="30"/>
          <w:szCs w:val="30"/>
        </w:rPr>
        <w:sectPr>
          <w:headerReference r:id="rId5" w:type="default"/>
          <w:footerReference r:id="rId6" w:type="default"/>
          <w:pgSz w:w="11906" w:h="16838"/>
          <w:pgMar w:top="1440" w:right="1588" w:bottom="1440" w:left="1588" w:header="851" w:footer="992" w:gutter="0"/>
          <w:cols w:space="720" w:num="1"/>
          <w:docGrid w:linePitch="312" w:charSpace="0"/>
        </w:sectPr>
      </w:pPr>
    </w:p>
    <w:p>
      <w:pPr>
        <w:pStyle w:val="4"/>
        <w:jc w:val="center"/>
        <w:rPr>
          <w:rFonts w:ascii="仿宋" w:hAnsi="仿宋" w:eastAsia="仿宋" w:cs="仿宋"/>
          <w:sz w:val="28"/>
          <w:szCs w:val="28"/>
        </w:rPr>
      </w:pPr>
      <w:bookmarkStart w:id="120" w:name="_Toc594"/>
      <w:bookmarkStart w:id="121" w:name="_Toc9107"/>
      <w:bookmarkStart w:id="122" w:name="_Toc184635137"/>
      <w:bookmarkStart w:id="123" w:name="_Toc7364"/>
      <w:r>
        <w:rPr>
          <w:rFonts w:hint="eastAsia" w:ascii="仿宋" w:hAnsi="仿宋" w:eastAsia="仿宋" w:cs="仿宋"/>
          <w:sz w:val="28"/>
          <w:szCs w:val="28"/>
        </w:rPr>
        <w:t>目  录</w:t>
      </w:r>
      <w:bookmarkEnd w:id="120"/>
      <w:bookmarkEnd w:id="121"/>
      <w:bookmarkEnd w:id="122"/>
      <w:bookmarkEnd w:id="123"/>
    </w:p>
    <w:p>
      <w:pPr>
        <w:jc w:val="center"/>
        <w:rPr>
          <w:rFonts w:ascii="仿宋" w:hAnsi="仿宋" w:eastAsia="仿宋" w:cs="仿宋"/>
          <w:b/>
          <w:bCs/>
        </w:rPr>
      </w:pPr>
      <w:r>
        <w:rPr>
          <w:rFonts w:hint="eastAsia" w:ascii="仿宋" w:hAnsi="仿宋" w:eastAsia="仿宋" w:cs="仿宋"/>
          <w:b/>
          <w:bCs/>
        </w:rPr>
        <w:t>（格式自拟）</w:t>
      </w:r>
    </w:p>
    <w:p>
      <w:pPr>
        <w:spacing w:line="360" w:lineRule="auto"/>
        <w:ind w:firstLine="480" w:firstLineChars="200"/>
        <w:jc w:val="left"/>
        <w:rPr>
          <w:rFonts w:ascii="仿宋" w:hAnsi="仿宋" w:eastAsia="仿宋" w:cs="仿宋"/>
          <w:sz w:val="24"/>
        </w:rPr>
      </w:pPr>
    </w:p>
    <w:p>
      <w:r>
        <w:rPr>
          <w:rFonts w:hint="eastAsia"/>
        </w:rPr>
        <w:t xml:space="preserve">          </w:t>
      </w:r>
    </w:p>
    <w:p>
      <w:pPr>
        <w:spacing w:line="360" w:lineRule="auto"/>
        <w:ind w:firstLine="1050" w:firstLineChars="500"/>
        <w:rPr>
          <w:rFonts w:ascii="仿宋" w:hAnsi="仿宋" w:eastAsia="仿宋" w:cs="仿宋"/>
          <w:szCs w:val="21"/>
        </w:rPr>
      </w:pPr>
    </w:p>
    <w:p>
      <w:pPr>
        <w:spacing w:line="360" w:lineRule="auto"/>
        <w:ind w:firstLine="420" w:firstLineChars="200"/>
        <w:rPr>
          <w:rFonts w:ascii="仿宋" w:hAnsi="仿宋" w:eastAsia="仿宋" w:cs="仿宋"/>
          <w:szCs w:val="21"/>
        </w:rPr>
        <w:sectPr>
          <w:pgSz w:w="11906" w:h="16838"/>
          <w:pgMar w:top="1440" w:right="1588" w:bottom="1440" w:left="1588" w:header="851" w:footer="992" w:gutter="0"/>
          <w:cols w:space="720" w:num="1"/>
          <w:docGrid w:linePitch="312" w:charSpace="0"/>
        </w:sectPr>
      </w:pPr>
    </w:p>
    <w:p>
      <w:pPr>
        <w:jc w:val="center"/>
        <w:rPr>
          <w:rFonts w:ascii="仿宋" w:hAnsi="仿宋" w:eastAsia="仿宋" w:cs="仿宋"/>
          <w:b/>
          <w:bCs/>
          <w:sz w:val="32"/>
          <w:szCs w:val="40"/>
        </w:rPr>
      </w:pPr>
      <w:bookmarkStart w:id="124" w:name="_Toc184635138"/>
      <w:r>
        <w:rPr>
          <w:rFonts w:hint="eastAsia" w:ascii="仿宋" w:hAnsi="仿宋" w:eastAsia="仿宋" w:cs="仿宋"/>
          <w:b/>
          <w:bCs/>
          <w:sz w:val="32"/>
          <w:szCs w:val="40"/>
        </w:rPr>
        <w:t>一、磋商函</w:t>
      </w:r>
      <w:bookmarkEnd w:id="124"/>
    </w:p>
    <w:p>
      <w:pPr>
        <w:pStyle w:val="33"/>
        <w:ind w:firstLine="0" w:firstLineChars="0"/>
        <w:rPr>
          <w:rFonts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（采购人）</w:t>
      </w:r>
    </w:p>
    <w:p>
      <w:pPr>
        <w:pStyle w:val="33"/>
        <w:ind w:firstLine="480"/>
        <w:rPr>
          <w:rFonts w:ascii="仿宋" w:hAnsi="仿宋" w:eastAsia="仿宋" w:cs="仿宋"/>
          <w:sz w:val="24"/>
          <w:szCs w:val="24"/>
        </w:rPr>
      </w:pPr>
    </w:p>
    <w:p>
      <w:pPr>
        <w:pStyle w:val="33"/>
        <w:ind w:firstLine="480"/>
        <w:rPr>
          <w:rFonts w:ascii="仿宋" w:hAnsi="仿宋" w:eastAsia="仿宋" w:cs="仿宋"/>
          <w:sz w:val="24"/>
          <w:szCs w:val="24"/>
        </w:rPr>
      </w:pPr>
      <w:r>
        <w:rPr>
          <w:rFonts w:hint="eastAsia" w:ascii="仿宋" w:hAnsi="仿宋" w:eastAsia="仿宋" w:cs="仿宋"/>
          <w:sz w:val="24"/>
          <w:szCs w:val="24"/>
        </w:rPr>
        <w:t>经详细研究你们的</w:t>
      </w:r>
      <w:r>
        <w:rPr>
          <w:rFonts w:hint="eastAsia" w:ascii="仿宋" w:hAnsi="仿宋" w:eastAsia="仿宋" w:cs="仿宋"/>
          <w:sz w:val="24"/>
          <w:szCs w:val="24"/>
          <w:u w:val="single"/>
        </w:rPr>
        <w:t xml:space="preserve">                   （项目编号）</w:t>
      </w:r>
      <w:r>
        <w:rPr>
          <w:rFonts w:hint="eastAsia" w:ascii="仿宋" w:hAnsi="仿宋" w:eastAsia="仿宋" w:cs="仿宋"/>
          <w:sz w:val="24"/>
          <w:szCs w:val="24"/>
        </w:rPr>
        <w:t>的竞争性磋商文件，我们决定参加该项目采购活动，我们郑重声明以下诸点并负法律责任：</w:t>
      </w:r>
    </w:p>
    <w:p>
      <w:pPr>
        <w:pStyle w:val="33"/>
        <w:ind w:firstLine="480"/>
        <w:rPr>
          <w:rFonts w:ascii="仿宋" w:hAnsi="仿宋" w:eastAsia="仿宋" w:cs="仿宋"/>
          <w:sz w:val="24"/>
          <w:szCs w:val="24"/>
        </w:rPr>
      </w:pPr>
      <w:r>
        <w:rPr>
          <w:rFonts w:hint="eastAsia" w:ascii="仿宋" w:hAnsi="仿宋" w:eastAsia="仿宋" w:cs="仿宋"/>
          <w:sz w:val="24"/>
          <w:szCs w:val="24"/>
        </w:rPr>
        <w:t>经研究，</w:t>
      </w:r>
      <w:r>
        <w:rPr>
          <w:rFonts w:hint="eastAsia" w:ascii="仿宋" w:hAnsi="仿宋" w:eastAsia="仿宋" w:cs="仿宋"/>
          <w:sz w:val="24"/>
          <w:szCs w:val="24"/>
          <w:u w:val="single"/>
        </w:rPr>
        <w:t xml:space="preserve">              </w:t>
      </w:r>
      <w:r>
        <w:rPr>
          <w:rFonts w:hint="eastAsia" w:ascii="仿宋" w:hAnsi="仿宋" w:eastAsia="仿宋" w:cs="仿宋"/>
          <w:sz w:val="24"/>
          <w:szCs w:val="24"/>
        </w:rPr>
        <w:t>（供应商全称）授权</w:t>
      </w:r>
      <w:r>
        <w:rPr>
          <w:rFonts w:hint="eastAsia" w:ascii="仿宋" w:hAnsi="仿宋" w:eastAsia="仿宋" w:cs="仿宋"/>
          <w:sz w:val="24"/>
          <w:szCs w:val="24"/>
          <w:u w:val="single"/>
        </w:rPr>
        <w:t xml:space="preserve">          </w:t>
      </w:r>
      <w:r>
        <w:rPr>
          <w:rFonts w:hint="eastAsia" w:ascii="仿宋" w:hAnsi="仿宋" w:eastAsia="仿宋" w:cs="仿宋"/>
          <w:sz w:val="24"/>
          <w:szCs w:val="24"/>
        </w:rPr>
        <w:t>（委托代理人姓名、职务）为全权代表，参加</w:t>
      </w:r>
      <w:r>
        <w:rPr>
          <w:rFonts w:hint="eastAsia" w:ascii="仿宋" w:hAnsi="仿宋" w:eastAsia="仿宋" w:cs="仿宋"/>
          <w:sz w:val="24"/>
          <w:szCs w:val="24"/>
          <w:u w:val="single"/>
        </w:rPr>
        <w:t xml:space="preserve">                    </w:t>
      </w:r>
      <w:r>
        <w:rPr>
          <w:rFonts w:hint="eastAsia" w:ascii="仿宋" w:hAnsi="仿宋" w:eastAsia="仿宋" w:cs="仿宋"/>
          <w:sz w:val="24"/>
          <w:szCs w:val="24"/>
        </w:rPr>
        <w:t>项目采购活动，对本次采购项目进行磋商。为此，我单位做如下承诺，并负法律责任。</w:t>
      </w:r>
    </w:p>
    <w:p>
      <w:pPr>
        <w:pStyle w:val="33"/>
        <w:ind w:firstLine="480"/>
        <w:rPr>
          <w:rFonts w:ascii="仿宋" w:hAnsi="仿宋" w:eastAsia="仿宋" w:cs="仿宋"/>
          <w:sz w:val="24"/>
          <w:szCs w:val="24"/>
        </w:rPr>
      </w:pPr>
      <w:r>
        <w:rPr>
          <w:rFonts w:hint="eastAsia" w:ascii="仿宋" w:hAnsi="仿宋" w:eastAsia="仿宋" w:cs="仿宋"/>
          <w:sz w:val="24"/>
          <w:szCs w:val="24"/>
        </w:rPr>
        <w:t>1.我方承诺在磋商有效期（</w:t>
      </w:r>
      <w:r>
        <w:rPr>
          <w:rFonts w:hint="eastAsia" w:ascii="仿宋" w:hAnsi="仿宋" w:eastAsia="仿宋" w:cs="仿宋"/>
          <w:sz w:val="24"/>
          <w:szCs w:val="24"/>
          <w:u w:val="single"/>
        </w:rPr>
        <w:t xml:space="preserve">        </w:t>
      </w:r>
      <w:r>
        <w:rPr>
          <w:rFonts w:hint="eastAsia" w:ascii="仿宋" w:hAnsi="仿宋" w:eastAsia="仿宋" w:cs="仿宋"/>
          <w:sz w:val="24"/>
          <w:szCs w:val="24"/>
        </w:rPr>
        <w:t>日历天）内不修改、撤销响应文件。</w:t>
      </w:r>
    </w:p>
    <w:p>
      <w:pPr>
        <w:pStyle w:val="33"/>
        <w:ind w:firstLine="480"/>
        <w:rPr>
          <w:rFonts w:ascii="仿宋" w:hAnsi="仿宋" w:eastAsia="仿宋" w:cs="仿宋"/>
          <w:sz w:val="24"/>
          <w:szCs w:val="24"/>
        </w:rPr>
      </w:pPr>
      <w:r>
        <w:rPr>
          <w:rFonts w:hint="eastAsia" w:ascii="仿宋" w:hAnsi="仿宋" w:eastAsia="仿宋" w:cs="仿宋"/>
          <w:sz w:val="24"/>
          <w:szCs w:val="24"/>
        </w:rPr>
        <w:t>2.对磋商文件所有内容没有任何异议。</w:t>
      </w:r>
    </w:p>
    <w:p>
      <w:pPr>
        <w:pStyle w:val="33"/>
        <w:ind w:firstLine="480"/>
        <w:rPr>
          <w:rFonts w:ascii="仿宋" w:hAnsi="仿宋" w:eastAsia="仿宋" w:cs="仿宋"/>
          <w:sz w:val="24"/>
          <w:szCs w:val="24"/>
        </w:rPr>
      </w:pPr>
      <w:r>
        <w:rPr>
          <w:rFonts w:hint="eastAsia" w:ascii="仿宋" w:hAnsi="仿宋" w:eastAsia="仿宋" w:cs="仿宋"/>
          <w:sz w:val="24"/>
          <w:szCs w:val="24"/>
        </w:rPr>
        <w:t>3.保证全部响应资料真实可靠，如果被发现有虚假资料和内容，我公司愿意承担磋商文件及法律规定的一切责任。</w:t>
      </w:r>
    </w:p>
    <w:p>
      <w:pPr>
        <w:pStyle w:val="33"/>
        <w:ind w:firstLine="480"/>
        <w:rPr>
          <w:rFonts w:ascii="仿宋" w:hAnsi="仿宋" w:eastAsia="仿宋" w:cs="仿宋"/>
          <w:sz w:val="24"/>
          <w:szCs w:val="24"/>
        </w:rPr>
      </w:pPr>
      <w:r>
        <w:rPr>
          <w:rFonts w:hint="eastAsia" w:ascii="仿宋" w:hAnsi="仿宋" w:eastAsia="仿宋" w:cs="仿宋"/>
          <w:sz w:val="24"/>
          <w:szCs w:val="24"/>
        </w:rPr>
        <w:t>4.按照磋商文件的规定提供响应文件：正本1份，副本</w:t>
      </w:r>
      <w:r>
        <w:rPr>
          <w:rFonts w:hint="eastAsia" w:ascii="仿宋" w:hAnsi="仿宋" w:eastAsia="仿宋" w:cs="仿宋"/>
          <w:sz w:val="24"/>
          <w:szCs w:val="24"/>
          <w:lang w:val="en-US" w:eastAsia="zh-CN"/>
        </w:rPr>
        <w:t>3</w:t>
      </w:r>
      <w:r>
        <w:rPr>
          <w:rFonts w:hint="eastAsia" w:ascii="仿宋" w:hAnsi="仿宋" w:eastAsia="仿宋" w:cs="仿宋"/>
          <w:sz w:val="24"/>
          <w:szCs w:val="24"/>
        </w:rPr>
        <w:t>份、电子版U盘1份。</w:t>
      </w:r>
    </w:p>
    <w:p>
      <w:pPr>
        <w:pStyle w:val="33"/>
        <w:ind w:firstLine="480"/>
        <w:rPr>
          <w:rFonts w:ascii="仿宋" w:hAnsi="仿宋" w:eastAsia="仿宋" w:cs="仿宋"/>
          <w:sz w:val="24"/>
          <w:szCs w:val="24"/>
        </w:rPr>
      </w:pPr>
      <w:r>
        <w:rPr>
          <w:rFonts w:hint="eastAsia" w:ascii="仿宋" w:hAnsi="仿宋" w:eastAsia="仿宋" w:cs="仿宋"/>
          <w:sz w:val="24"/>
          <w:szCs w:val="24"/>
        </w:rPr>
        <w:t>5.磋商报价以响应文件正本磋商报价表为准。</w:t>
      </w:r>
    </w:p>
    <w:p>
      <w:pPr>
        <w:pStyle w:val="33"/>
        <w:ind w:firstLine="480"/>
        <w:rPr>
          <w:rFonts w:ascii="仿宋" w:hAnsi="仿宋" w:eastAsia="仿宋" w:cs="仿宋"/>
          <w:sz w:val="24"/>
          <w:szCs w:val="24"/>
        </w:rPr>
      </w:pPr>
      <w:r>
        <w:rPr>
          <w:rFonts w:hint="eastAsia" w:ascii="仿宋" w:hAnsi="仿宋" w:eastAsia="仿宋" w:cs="仿宋"/>
          <w:sz w:val="24"/>
          <w:szCs w:val="24"/>
        </w:rPr>
        <w:t>6.保证遵守磋商文件中的有关规定。</w:t>
      </w:r>
    </w:p>
    <w:p>
      <w:pPr>
        <w:pStyle w:val="33"/>
        <w:ind w:firstLine="480"/>
        <w:rPr>
          <w:rFonts w:ascii="仿宋" w:hAnsi="仿宋" w:eastAsia="仿宋" w:cs="仿宋"/>
          <w:sz w:val="24"/>
          <w:szCs w:val="24"/>
        </w:rPr>
      </w:pPr>
      <w:r>
        <w:rPr>
          <w:rFonts w:hint="eastAsia" w:ascii="仿宋" w:hAnsi="仿宋" w:eastAsia="仿宋" w:cs="仿宋"/>
          <w:sz w:val="24"/>
          <w:szCs w:val="24"/>
        </w:rPr>
        <w:t>7.保证严格执行甲乙双方所签订的合同，并承担合同规定的责任义务。</w:t>
      </w:r>
    </w:p>
    <w:p>
      <w:pPr>
        <w:pStyle w:val="33"/>
        <w:ind w:firstLine="480"/>
        <w:rPr>
          <w:rFonts w:ascii="仿宋" w:hAnsi="仿宋" w:eastAsia="仿宋" w:cs="仿宋"/>
          <w:sz w:val="24"/>
          <w:szCs w:val="24"/>
        </w:rPr>
      </w:pPr>
      <w:r>
        <w:rPr>
          <w:rFonts w:hint="eastAsia" w:ascii="仿宋" w:hAnsi="仿宋" w:eastAsia="仿宋" w:cs="仿宋"/>
          <w:sz w:val="24"/>
          <w:szCs w:val="24"/>
        </w:rPr>
        <w:t>8.与本次磋商有关的函电，请按下列地址联系。</w:t>
      </w:r>
    </w:p>
    <w:p>
      <w:pPr>
        <w:spacing w:line="360" w:lineRule="auto"/>
        <w:ind w:firstLine="482"/>
        <w:rPr>
          <w:rFonts w:ascii="仿宋" w:hAnsi="仿宋" w:eastAsia="仿宋" w:cs="仿宋"/>
          <w:sz w:val="24"/>
        </w:rPr>
      </w:pPr>
    </w:p>
    <w:p>
      <w:pPr>
        <w:spacing w:line="360" w:lineRule="auto"/>
        <w:ind w:firstLine="482"/>
        <w:rPr>
          <w:rFonts w:ascii="仿宋" w:hAnsi="仿宋" w:eastAsia="仿宋" w:cs="仿宋"/>
          <w:sz w:val="24"/>
          <w:u w:val="single"/>
        </w:rPr>
      </w:pPr>
      <w:r>
        <w:rPr>
          <w:rFonts w:hint="eastAsia" w:ascii="仿宋" w:hAnsi="仿宋" w:eastAsia="仿宋" w:cs="仿宋"/>
          <w:sz w:val="24"/>
        </w:rPr>
        <w:t xml:space="preserve">联系人： </w:t>
      </w:r>
      <w:r>
        <w:rPr>
          <w:rFonts w:hint="eastAsia" w:ascii="仿宋" w:hAnsi="仿宋" w:eastAsia="仿宋" w:cs="仿宋"/>
          <w:sz w:val="24"/>
          <w:u w:val="single"/>
        </w:rPr>
        <w:t xml:space="preserve">                     </w:t>
      </w:r>
      <w:r>
        <w:rPr>
          <w:rFonts w:hint="eastAsia" w:ascii="仿宋" w:hAnsi="仿宋" w:eastAsia="仿宋" w:cs="仿宋"/>
          <w:sz w:val="24"/>
        </w:rPr>
        <w:t xml:space="preserve">  地  址：</w:t>
      </w:r>
      <w:r>
        <w:rPr>
          <w:rFonts w:hint="eastAsia" w:ascii="仿宋" w:hAnsi="仿宋" w:eastAsia="仿宋" w:cs="仿宋"/>
          <w:sz w:val="24"/>
          <w:u w:val="single"/>
        </w:rPr>
        <w:t xml:space="preserve">                         </w:t>
      </w:r>
    </w:p>
    <w:p>
      <w:pPr>
        <w:spacing w:line="360" w:lineRule="auto"/>
        <w:ind w:firstLine="482"/>
        <w:rPr>
          <w:rFonts w:ascii="仿宋" w:hAnsi="仿宋" w:eastAsia="仿宋" w:cs="仿宋"/>
          <w:sz w:val="24"/>
        </w:rPr>
      </w:pPr>
      <w:r>
        <w:rPr>
          <w:rFonts w:hint="eastAsia" w:ascii="仿宋" w:hAnsi="仿宋" w:eastAsia="仿宋" w:cs="仿宋"/>
          <w:sz w:val="24"/>
        </w:rPr>
        <w:t xml:space="preserve">电  话： </w:t>
      </w:r>
      <w:r>
        <w:rPr>
          <w:rFonts w:hint="eastAsia" w:ascii="仿宋" w:hAnsi="仿宋" w:eastAsia="仿宋" w:cs="仿宋"/>
          <w:sz w:val="24"/>
          <w:u w:val="single"/>
        </w:rPr>
        <w:t xml:space="preserve">                     </w:t>
      </w:r>
      <w:r>
        <w:rPr>
          <w:rFonts w:hint="eastAsia" w:ascii="仿宋" w:hAnsi="仿宋" w:eastAsia="仿宋" w:cs="仿宋"/>
          <w:sz w:val="24"/>
        </w:rPr>
        <w:t xml:space="preserve">  传  真：</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pStyle w:val="33"/>
        <w:ind w:firstLine="480"/>
        <w:rPr>
          <w:rFonts w:ascii="仿宋" w:hAnsi="仿宋" w:eastAsia="仿宋" w:cs="仿宋"/>
          <w:sz w:val="24"/>
          <w:szCs w:val="24"/>
        </w:rPr>
      </w:pPr>
    </w:p>
    <w:p>
      <w:pPr>
        <w:pStyle w:val="33"/>
        <w:spacing w:line="480" w:lineRule="auto"/>
        <w:ind w:firstLine="480"/>
        <w:jc w:val="right"/>
        <w:rPr>
          <w:rFonts w:ascii="仿宋" w:hAnsi="仿宋" w:eastAsia="仿宋" w:cs="仿宋"/>
          <w:sz w:val="24"/>
          <w:szCs w:val="24"/>
          <w:u w:val="single"/>
        </w:rPr>
      </w:pPr>
      <w:r>
        <w:rPr>
          <w:rFonts w:hint="eastAsia" w:ascii="仿宋" w:hAnsi="仿宋" w:eastAsia="仿宋" w:cs="仿宋"/>
          <w:sz w:val="24"/>
          <w:szCs w:val="24"/>
        </w:rPr>
        <w:t>供应商全称：</w:t>
      </w:r>
      <w:r>
        <w:rPr>
          <w:rFonts w:hint="eastAsia" w:ascii="仿宋" w:hAnsi="仿宋" w:eastAsia="仿宋" w:cs="仿宋"/>
          <w:sz w:val="24"/>
          <w:szCs w:val="24"/>
          <w:u w:val="single"/>
        </w:rPr>
        <w:t xml:space="preserve">                               </w:t>
      </w:r>
      <w:r>
        <w:rPr>
          <w:rFonts w:hint="eastAsia" w:ascii="仿宋" w:hAnsi="仿宋" w:eastAsia="仿宋" w:cs="仿宋"/>
          <w:sz w:val="24"/>
          <w:szCs w:val="24"/>
        </w:rPr>
        <w:t>（盖单位章）</w:t>
      </w:r>
    </w:p>
    <w:p>
      <w:pPr>
        <w:pStyle w:val="33"/>
        <w:spacing w:line="480" w:lineRule="auto"/>
        <w:ind w:firstLine="480"/>
        <w:jc w:val="right"/>
        <w:rPr>
          <w:rFonts w:ascii="仿宋" w:hAnsi="仿宋" w:eastAsia="仿宋" w:cs="仿宋"/>
          <w:sz w:val="24"/>
          <w:szCs w:val="24"/>
        </w:rPr>
      </w:pPr>
      <w:r>
        <w:rPr>
          <w:rFonts w:hint="eastAsia" w:ascii="仿宋" w:hAnsi="仿宋" w:eastAsia="仿宋" w:cs="仿宋"/>
          <w:sz w:val="24"/>
          <w:szCs w:val="24"/>
        </w:rPr>
        <w:t>法定代表人或委托代理人：</w:t>
      </w:r>
      <w:r>
        <w:rPr>
          <w:rFonts w:hint="eastAsia" w:ascii="仿宋" w:hAnsi="仿宋" w:eastAsia="仿宋" w:cs="仿宋"/>
          <w:sz w:val="24"/>
          <w:szCs w:val="24"/>
          <w:u w:val="single"/>
        </w:rPr>
        <w:t xml:space="preserve">                 </w:t>
      </w:r>
      <w:r>
        <w:rPr>
          <w:rFonts w:hint="eastAsia" w:ascii="仿宋" w:hAnsi="仿宋" w:eastAsia="仿宋" w:cs="仿宋"/>
          <w:sz w:val="24"/>
          <w:szCs w:val="24"/>
        </w:rPr>
        <w:t>（签字或盖章）</w:t>
      </w:r>
    </w:p>
    <w:p>
      <w:pPr>
        <w:pStyle w:val="33"/>
        <w:spacing w:line="480" w:lineRule="auto"/>
        <w:ind w:firstLine="480"/>
        <w:jc w:val="right"/>
        <w:rPr>
          <w:rFonts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widowControl/>
        <w:jc w:val="left"/>
        <w:rPr>
          <w:rFonts w:ascii="仿宋" w:hAnsi="仿宋" w:eastAsia="仿宋" w:cs="仿宋"/>
          <w:kern w:val="0"/>
          <w:sz w:val="24"/>
        </w:rPr>
      </w:pPr>
    </w:p>
    <w:p>
      <w:pPr>
        <w:widowControl/>
        <w:jc w:val="left"/>
        <w:rPr>
          <w:rFonts w:ascii="仿宋" w:hAnsi="仿宋" w:eastAsia="仿宋" w:cs="仿宋"/>
          <w:sz w:val="24"/>
        </w:rPr>
      </w:pPr>
    </w:p>
    <w:p>
      <w:pPr>
        <w:spacing w:line="360" w:lineRule="auto"/>
        <w:ind w:firstLine="4920" w:firstLineChars="2050"/>
        <w:rPr>
          <w:rFonts w:ascii="仿宋" w:hAnsi="仿宋" w:eastAsia="仿宋" w:cs="仿宋"/>
          <w:sz w:val="24"/>
        </w:rPr>
      </w:pPr>
    </w:p>
    <w:p>
      <w:pPr>
        <w:spacing w:line="360" w:lineRule="auto"/>
        <w:ind w:firstLine="4305" w:firstLineChars="2050"/>
        <w:rPr>
          <w:rFonts w:ascii="仿宋" w:hAnsi="仿宋" w:eastAsia="仿宋" w:cs="仿宋"/>
          <w:szCs w:val="21"/>
        </w:rPr>
      </w:pPr>
    </w:p>
    <w:p>
      <w:pPr>
        <w:spacing w:line="360" w:lineRule="auto"/>
        <w:ind w:firstLine="4305" w:firstLineChars="2050"/>
        <w:rPr>
          <w:rFonts w:ascii="仿宋" w:hAnsi="仿宋" w:eastAsia="仿宋" w:cs="仿宋"/>
          <w:szCs w:val="21"/>
        </w:rPr>
      </w:pPr>
    </w:p>
    <w:p>
      <w:pPr>
        <w:spacing w:line="360" w:lineRule="auto"/>
        <w:ind w:firstLine="4305" w:firstLineChars="2050"/>
        <w:rPr>
          <w:rFonts w:ascii="仿宋" w:hAnsi="仿宋" w:eastAsia="仿宋" w:cs="仿宋"/>
          <w:szCs w:val="21"/>
        </w:rPr>
      </w:pPr>
    </w:p>
    <w:p>
      <w:pPr>
        <w:spacing w:line="480" w:lineRule="auto"/>
        <w:jc w:val="center"/>
        <w:rPr>
          <w:rFonts w:ascii="仿宋" w:hAnsi="仿宋" w:eastAsia="仿宋" w:cs="仿宋"/>
          <w:b/>
          <w:bCs/>
          <w:sz w:val="32"/>
          <w:szCs w:val="40"/>
        </w:rPr>
      </w:pPr>
      <w:r>
        <w:rPr>
          <w:rFonts w:hint="eastAsia" w:ascii="仿宋" w:hAnsi="仿宋" w:eastAsia="仿宋" w:cs="仿宋"/>
          <w:b/>
          <w:bCs/>
          <w:sz w:val="32"/>
          <w:szCs w:val="40"/>
        </w:rPr>
        <w:t>二、（首次/最终）磋商报价一览表</w:t>
      </w:r>
    </w:p>
    <w:tbl>
      <w:tblPr>
        <w:tblStyle w:val="17"/>
        <w:tblW w:w="9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4"/>
        <w:gridCol w:w="6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594" w:type="dxa"/>
            <w:vAlign w:val="center"/>
          </w:tcPr>
          <w:p>
            <w:pPr>
              <w:jc w:val="center"/>
              <w:rPr>
                <w:rFonts w:ascii="仿宋" w:hAnsi="仿宋" w:eastAsia="仿宋" w:cs="仿宋"/>
                <w:sz w:val="24"/>
              </w:rPr>
            </w:pPr>
            <w:r>
              <w:rPr>
                <w:rFonts w:hint="eastAsia" w:ascii="仿宋" w:hAnsi="仿宋" w:eastAsia="仿宋" w:cs="仿宋"/>
                <w:sz w:val="24"/>
              </w:rPr>
              <w:t>项目名称</w:t>
            </w:r>
          </w:p>
        </w:tc>
        <w:tc>
          <w:tcPr>
            <w:tcW w:w="6680" w:type="dxa"/>
            <w:vAlign w:val="center"/>
          </w:tcPr>
          <w:p>
            <w:pPr>
              <w:jc w:val="center"/>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594" w:type="dxa"/>
            <w:vAlign w:val="center"/>
          </w:tcPr>
          <w:p>
            <w:pPr>
              <w:jc w:val="center"/>
              <w:rPr>
                <w:rFonts w:ascii="仿宋" w:hAnsi="仿宋" w:eastAsia="仿宋" w:cs="仿宋"/>
                <w:sz w:val="24"/>
              </w:rPr>
            </w:pPr>
            <w:r>
              <w:rPr>
                <w:rFonts w:hint="eastAsia" w:ascii="仿宋" w:hAnsi="仿宋" w:eastAsia="仿宋" w:cs="仿宋"/>
                <w:sz w:val="24"/>
              </w:rPr>
              <w:t>供应商名称</w:t>
            </w:r>
          </w:p>
        </w:tc>
        <w:tc>
          <w:tcPr>
            <w:tcW w:w="6680" w:type="dxa"/>
            <w:vAlign w:val="center"/>
          </w:tcPr>
          <w:p>
            <w:pPr>
              <w:jc w:val="center"/>
              <w:rPr>
                <w:rFonts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jc w:val="center"/>
        </w:trPr>
        <w:tc>
          <w:tcPr>
            <w:tcW w:w="2594" w:type="dxa"/>
            <w:vAlign w:val="center"/>
          </w:tcPr>
          <w:p>
            <w:pPr>
              <w:jc w:val="center"/>
              <w:rPr>
                <w:rFonts w:hint="eastAsia" w:ascii="仿宋" w:hAnsi="仿宋" w:eastAsia="仿宋" w:cs="仿宋"/>
                <w:sz w:val="24"/>
                <w:lang w:val="en-US" w:eastAsia="zh-CN"/>
              </w:rPr>
            </w:pPr>
            <w:r>
              <w:rPr>
                <w:rFonts w:hint="eastAsia" w:ascii="仿宋" w:hAnsi="仿宋" w:eastAsia="仿宋" w:cs="仿宋"/>
                <w:sz w:val="24"/>
              </w:rPr>
              <w:t>磋商报价</w:t>
            </w:r>
            <w:r>
              <w:rPr>
                <w:rFonts w:hint="eastAsia" w:ascii="仿宋" w:hAnsi="仿宋" w:eastAsia="仿宋" w:cs="仿宋"/>
                <w:sz w:val="24"/>
                <w:lang w:eastAsia="zh-CN"/>
              </w:rPr>
              <w:t>（</w:t>
            </w:r>
            <w:r>
              <w:rPr>
                <w:rFonts w:hint="eastAsia" w:ascii="仿宋" w:hAnsi="仿宋" w:eastAsia="仿宋" w:cs="仿宋"/>
                <w:sz w:val="24"/>
                <w:lang w:val="en-US" w:eastAsia="zh-CN"/>
              </w:rPr>
              <w:t>优惠率</w:t>
            </w:r>
            <w:r>
              <w:rPr>
                <w:rFonts w:hint="eastAsia" w:ascii="仿宋" w:hAnsi="仿宋" w:eastAsia="仿宋" w:cs="仿宋"/>
                <w:sz w:val="24"/>
                <w:lang w:eastAsia="zh-CN"/>
              </w:rPr>
              <w:t>）</w:t>
            </w:r>
          </w:p>
        </w:tc>
        <w:tc>
          <w:tcPr>
            <w:tcW w:w="6680" w:type="dxa"/>
            <w:vAlign w:val="center"/>
          </w:tcPr>
          <w:p>
            <w:pPr>
              <w:pStyle w:val="28"/>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2594" w:type="dxa"/>
            <w:vAlign w:val="center"/>
          </w:tcPr>
          <w:p>
            <w:pPr>
              <w:ind w:firstLine="480" w:firstLineChars="200"/>
              <w:rPr>
                <w:rFonts w:ascii="仿宋" w:hAnsi="仿宋" w:eastAsia="仿宋" w:cs="仿宋"/>
                <w:sz w:val="24"/>
              </w:rPr>
            </w:pPr>
            <w:r>
              <w:rPr>
                <w:rFonts w:hint="eastAsia" w:ascii="仿宋" w:hAnsi="仿宋" w:eastAsia="仿宋" w:cs="仿宋"/>
                <w:sz w:val="24"/>
              </w:rPr>
              <w:t>合同履约期限</w:t>
            </w:r>
          </w:p>
        </w:tc>
        <w:tc>
          <w:tcPr>
            <w:tcW w:w="6680" w:type="dxa"/>
            <w:vAlign w:val="center"/>
          </w:tcPr>
          <w:p>
            <w:pPr>
              <w:spacing w:line="60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2594" w:type="dxa"/>
            <w:vAlign w:val="center"/>
          </w:tcPr>
          <w:p>
            <w:pPr>
              <w:jc w:val="center"/>
              <w:rPr>
                <w:rFonts w:ascii="仿宋" w:hAnsi="仿宋" w:eastAsia="仿宋" w:cs="仿宋"/>
                <w:sz w:val="24"/>
              </w:rPr>
            </w:pPr>
            <w:r>
              <w:rPr>
                <w:rFonts w:hint="eastAsia" w:ascii="仿宋" w:hAnsi="仿宋" w:eastAsia="仿宋" w:cs="仿宋"/>
                <w:sz w:val="24"/>
              </w:rPr>
              <w:t>磋商有效期</w:t>
            </w:r>
          </w:p>
        </w:tc>
        <w:tc>
          <w:tcPr>
            <w:tcW w:w="6680" w:type="dxa"/>
            <w:vAlign w:val="center"/>
          </w:tcPr>
          <w:p>
            <w:pP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jc w:val="center"/>
        </w:trPr>
        <w:tc>
          <w:tcPr>
            <w:tcW w:w="2594" w:type="dxa"/>
            <w:vAlign w:val="center"/>
          </w:tcPr>
          <w:p>
            <w:pPr>
              <w:jc w:val="center"/>
              <w:rPr>
                <w:rFonts w:ascii="仿宋" w:hAnsi="仿宋" w:eastAsia="仿宋" w:cs="仿宋"/>
                <w:kern w:val="0"/>
                <w:sz w:val="24"/>
              </w:rPr>
            </w:pPr>
            <w:r>
              <w:rPr>
                <w:rFonts w:hint="eastAsia" w:ascii="仿宋" w:hAnsi="仿宋" w:eastAsia="仿宋" w:cs="仿宋"/>
                <w:kern w:val="0"/>
                <w:sz w:val="24"/>
              </w:rPr>
              <w:t>质量要求</w:t>
            </w:r>
          </w:p>
        </w:tc>
        <w:tc>
          <w:tcPr>
            <w:tcW w:w="6680" w:type="dxa"/>
            <w:vAlign w:val="center"/>
          </w:tcPr>
          <w:p>
            <w:pPr>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3" w:hRule="atLeast"/>
          <w:jc w:val="center"/>
        </w:trPr>
        <w:tc>
          <w:tcPr>
            <w:tcW w:w="2594" w:type="dxa"/>
            <w:vAlign w:val="center"/>
          </w:tcPr>
          <w:p>
            <w:pPr>
              <w:autoSpaceDE w:val="0"/>
              <w:autoSpaceDN w:val="0"/>
              <w:adjustRightInd w:val="0"/>
              <w:jc w:val="center"/>
              <w:rPr>
                <w:rFonts w:ascii="仿宋" w:hAnsi="仿宋" w:eastAsia="仿宋" w:cs="仿宋"/>
                <w:kern w:val="0"/>
                <w:sz w:val="24"/>
              </w:rPr>
            </w:pPr>
            <w:r>
              <w:rPr>
                <w:rFonts w:hint="eastAsia" w:ascii="仿宋" w:hAnsi="仿宋" w:eastAsia="仿宋" w:cs="仿宋"/>
                <w:kern w:val="0"/>
                <w:sz w:val="24"/>
              </w:rPr>
              <w:t>其它补充说明</w:t>
            </w:r>
          </w:p>
        </w:tc>
        <w:tc>
          <w:tcPr>
            <w:tcW w:w="6680" w:type="dxa"/>
            <w:vAlign w:val="center"/>
          </w:tcPr>
          <w:p>
            <w:pPr>
              <w:autoSpaceDE w:val="0"/>
              <w:autoSpaceDN w:val="0"/>
              <w:adjustRightInd w:val="0"/>
              <w:rPr>
                <w:rFonts w:ascii="仿宋" w:hAnsi="仿宋" w:eastAsia="仿宋" w:cs="仿宋"/>
                <w:kern w:val="0"/>
                <w:sz w:val="24"/>
              </w:rPr>
            </w:pPr>
            <w:r>
              <w:rPr>
                <w:rFonts w:hint="eastAsia" w:ascii="仿宋" w:hAnsi="仿宋" w:eastAsia="仿宋" w:cs="仿宋"/>
                <w:kern w:val="0"/>
                <w:sz w:val="24"/>
              </w:rPr>
              <w:t>本次报价为：□第一次报价     □最终报价</w:t>
            </w:r>
          </w:p>
        </w:tc>
      </w:tr>
    </w:tbl>
    <w:p>
      <w:pPr>
        <w:spacing w:line="360" w:lineRule="auto"/>
        <w:rPr>
          <w:rFonts w:ascii="仿宋" w:hAnsi="仿宋" w:eastAsia="仿宋" w:cs="仿宋"/>
          <w:b/>
          <w:szCs w:val="21"/>
        </w:rPr>
      </w:pPr>
      <w:r>
        <w:rPr>
          <w:rFonts w:hint="eastAsia" w:ascii="仿宋" w:hAnsi="仿宋" w:eastAsia="仿宋" w:cs="仿宋"/>
          <w:b/>
          <w:szCs w:val="21"/>
        </w:rPr>
        <w:t>注：此表格中的最终磋商报价一览表由响应供应商磋商时携带盖公章的空白表格，在通过资格和符合性评审后，现场统一填报。</w:t>
      </w:r>
    </w:p>
    <w:p>
      <w:pPr>
        <w:spacing w:line="360" w:lineRule="auto"/>
        <w:ind w:firstLine="3990" w:firstLineChars="1900"/>
        <w:rPr>
          <w:rFonts w:ascii="仿宋" w:hAnsi="仿宋" w:eastAsia="仿宋" w:cs="仿宋"/>
          <w:szCs w:val="21"/>
        </w:rPr>
      </w:pPr>
    </w:p>
    <w:p>
      <w:pPr>
        <w:spacing w:line="360" w:lineRule="auto"/>
        <w:ind w:firstLine="3990" w:firstLineChars="1900"/>
        <w:rPr>
          <w:rFonts w:ascii="仿宋" w:hAnsi="仿宋" w:eastAsia="仿宋" w:cs="仿宋"/>
          <w:szCs w:val="21"/>
        </w:rPr>
      </w:pPr>
    </w:p>
    <w:p>
      <w:pPr>
        <w:spacing w:line="360" w:lineRule="auto"/>
        <w:ind w:firstLine="3990" w:firstLineChars="1900"/>
        <w:rPr>
          <w:rFonts w:ascii="仿宋" w:hAnsi="仿宋" w:eastAsia="仿宋" w:cs="仿宋"/>
          <w:szCs w:val="21"/>
        </w:rPr>
      </w:pPr>
    </w:p>
    <w:p>
      <w:pPr>
        <w:spacing w:line="480" w:lineRule="auto"/>
        <w:ind w:firstLine="249" w:firstLineChars="104"/>
        <w:rPr>
          <w:rFonts w:ascii="仿宋" w:hAnsi="仿宋" w:eastAsia="仿宋" w:cs="仿宋"/>
          <w:sz w:val="24"/>
        </w:rPr>
      </w:pPr>
      <w:r>
        <w:rPr>
          <w:rFonts w:hint="eastAsia" w:ascii="仿宋" w:hAnsi="仿宋" w:eastAsia="仿宋" w:cs="仿宋"/>
          <w:sz w:val="24"/>
        </w:rPr>
        <w:t>供应商：</w:t>
      </w:r>
      <w:r>
        <w:rPr>
          <w:rFonts w:hint="eastAsia" w:ascii="仿宋" w:hAnsi="仿宋" w:eastAsia="仿宋" w:cs="仿宋"/>
          <w:sz w:val="24"/>
          <w:u w:val="single"/>
        </w:rPr>
        <w:t xml:space="preserve">                            </w:t>
      </w:r>
      <w:r>
        <w:rPr>
          <w:rFonts w:hint="eastAsia" w:ascii="仿宋" w:hAnsi="仿宋" w:eastAsia="仿宋" w:cs="仿宋"/>
          <w:sz w:val="24"/>
        </w:rPr>
        <w:t>（盖单位章）</w:t>
      </w:r>
    </w:p>
    <w:p>
      <w:pPr>
        <w:spacing w:line="480" w:lineRule="auto"/>
        <w:ind w:firstLine="249" w:firstLineChars="104"/>
        <w:rPr>
          <w:rFonts w:ascii="仿宋" w:hAnsi="仿宋" w:eastAsia="仿宋" w:cs="仿宋"/>
          <w:sz w:val="24"/>
        </w:rPr>
      </w:pPr>
      <w:r>
        <w:rPr>
          <w:rFonts w:hint="eastAsia" w:ascii="仿宋" w:hAnsi="仿宋" w:eastAsia="仿宋" w:cs="仿宋"/>
          <w:sz w:val="24"/>
        </w:rPr>
        <w:t>法定代表人或授权委托人：</w:t>
      </w:r>
      <w:r>
        <w:rPr>
          <w:rFonts w:hint="eastAsia" w:ascii="仿宋" w:hAnsi="仿宋" w:eastAsia="仿宋" w:cs="仿宋"/>
          <w:sz w:val="24"/>
          <w:u w:val="single"/>
        </w:rPr>
        <w:t xml:space="preserve">            </w:t>
      </w:r>
      <w:r>
        <w:rPr>
          <w:rFonts w:hint="eastAsia" w:ascii="仿宋" w:hAnsi="仿宋" w:eastAsia="仿宋" w:cs="仿宋"/>
          <w:sz w:val="24"/>
        </w:rPr>
        <w:t>（签字或盖章）</w:t>
      </w:r>
    </w:p>
    <w:p>
      <w:pPr>
        <w:spacing w:line="480" w:lineRule="auto"/>
        <w:ind w:firstLine="249" w:firstLineChars="104"/>
        <w:rPr>
          <w:rFonts w:ascii="仿宋" w:hAnsi="仿宋" w:eastAsia="仿宋" w:cs="仿宋"/>
          <w:sz w:val="24"/>
        </w:rPr>
      </w:pPr>
      <w:r>
        <w:rPr>
          <w:rFonts w:hint="eastAsia" w:ascii="仿宋" w:hAnsi="仿宋" w:eastAsia="仿宋" w:cs="仿宋"/>
          <w:sz w:val="24"/>
        </w:rPr>
        <w:t xml:space="preserve">日期： </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360" w:lineRule="auto"/>
        <w:rPr>
          <w:rFonts w:ascii="仿宋" w:hAnsi="仿宋" w:eastAsia="仿宋" w:cs="仿宋"/>
          <w:szCs w:val="21"/>
        </w:rPr>
      </w:pPr>
      <w:r>
        <w:rPr>
          <w:rFonts w:hint="eastAsia" w:ascii="仿宋" w:hAnsi="仿宋" w:eastAsia="仿宋" w:cs="仿宋"/>
          <w:kern w:val="0"/>
          <w:sz w:val="24"/>
        </w:rPr>
        <w:t> </w:t>
      </w:r>
    </w:p>
    <w:p>
      <w:pPr>
        <w:spacing w:line="360" w:lineRule="auto"/>
        <w:ind w:firstLine="420" w:firstLineChars="200"/>
        <w:rPr>
          <w:rFonts w:ascii="仿宋" w:hAnsi="仿宋" w:eastAsia="仿宋" w:cs="仿宋"/>
          <w:szCs w:val="21"/>
        </w:rPr>
        <w:sectPr>
          <w:pgSz w:w="11906" w:h="16838"/>
          <w:pgMar w:top="1440" w:right="1588" w:bottom="1440" w:left="1588" w:header="851" w:footer="992" w:gutter="0"/>
          <w:cols w:space="720" w:num="1"/>
          <w:docGrid w:linePitch="312" w:charSpace="0"/>
        </w:sectPr>
      </w:pPr>
    </w:p>
    <w:p>
      <w:pPr>
        <w:jc w:val="center"/>
        <w:rPr>
          <w:rFonts w:ascii="仿宋" w:hAnsi="仿宋" w:eastAsia="仿宋" w:cs="仿宋"/>
          <w:b/>
          <w:bCs/>
          <w:sz w:val="32"/>
          <w:szCs w:val="40"/>
        </w:rPr>
      </w:pPr>
      <w:bookmarkStart w:id="125" w:name="_Toc184635139"/>
      <w:r>
        <w:rPr>
          <w:rFonts w:hint="eastAsia" w:ascii="仿宋" w:hAnsi="仿宋" w:eastAsia="仿宋" w:cs="仿宋"/>
          <w:b/>
          <w:bCs/>
          <w:sz w:val="32"/>
          <w:szCs w:val="40"/>
        </w:rPr>
        <w:t>三、法定代表人身份证明</w:t>
      </w:r>
      <w:bookmarkEnd w:id="125"/>
    </w:p>
    <w:p>
      <w:pPr>
        <w:spacing w:line="360" w:lineRule="auto"/>
        <w:ind w:firstLine="420" w:firstLineChars="200"/>
        <w:rPr>
          <w:rFonts w:ascii="仿宋" w:hAnsi="仿宋" w:eastAsia="仿宋" w:cs="仿宋"/>
          <w:szCs w:val="21"/>
        </w:rPr>
      </w:pPr>
    </w:p>
    <w:p>
      <w:pPr>
        <w:spacing w:line="480" w:lineRule="auto"/>
        <w:ind w:firstLine="820" w:firstLineChars="342"/>
        <w:rPr>
          <w:rFonts w:ascii="仿宋" w:hAnsi="仿宋" w:eastAsia="仿宋" w:cs="仿宋"/>
          <w:sz w:val="24"/>
        </w:rPr>
      </w:pPr>
      <w:r>
        <w:rPr>
          <w:rFonts w:hint="eastAsia" w:ascii="仿宋" w:hAnsi="仿宋" w:eastAsia="仿宋" w:cs="仿宋"/>
          <w:sz w:val="24"/>
        </w:rPr>
        <w:t>供应商名称：</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480" w:lineRule="auto"/>
        <w:ind w:firstLine="820" w:firstLineChars="342"/>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480" w:lineRule="auto"/>
        <w:ind w:firstLine="820" w:firstLineChars="342"/>
        <w:rPr>
          <w:rFonts w:ascii="仿宋" w:hAnsi="仿宋" w:eastAsia="仿宋" w:cs="仿宋"/>
          <w:sz w:val="24"/>
        </w:rPr>
      </w:pPr>
      <w:r>
        <w:rPr>
          <w:rFonts w:hint="eastAsia" w:ascii="仿宋" w:hAnsi="仿宋" w:eastAsia="仿宋" w:cs="仿宋"/>
          <w:sz w:val="24"/>
        </w:rPr>
        <w:t>姓名：</w:t>
      </w:r>
      <w:r>
        <w:rPr>
          <w:rFonts w:hint="eastAsia" w:ascii="仿宋" w:hAnsi="仿宋" w:eastAsia="仿宋" w:cs="仿宋"/>
          <w:sz w:val="24"/>
          <w:u w:val="single"/>
        </w:rPr>
        <w:t xml:space="preserve">           </w:t>
      </w:r>
      <w:r>
        <w:rPr>
          <w:rFonts w:hint="eastAsia" w:ascii="仿宋" w:hAnsi="仿宋" w:eastAsia="仿宋" w:cs="仿宋"/>
          <w:sz w:val="24"/>
        </w:rPr>
        <w:t>性别：</w:t>
      </w:r>
      <w:r>
        <w:rPr>
          <w:rFonts w:hint="eastAsia" w:ascii="仿宋" w:hAnsi="仿宋" w:eastAsia="仿宋" w:cs="仿宋"/>
          <w:sz w:val="24"/>
          <w:u w:val="single"/>
        </w:rPr>
        <w:t xml:space="preserve">        </w:t>
      </w:r>
      <w:r>
        <w:rPr>
          <w:rFonts w:hint="eastAsia" w:ascii="仿宋" w:hAnsi="仿宋" w:eastAsia="仿宋" w:cs="仿宋"/>
          <w:sz w:val="24"/>
        </w:rPr>
        <w:t>年龄：</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p>
    <w:p>
      <w:pPr>
        <w:spacing w:line="480" w:lineRule="auto"/>
        <w:ind w:firstLine="820" w:firstLineChars="342"/>
        <w:rPr>
          <w:rFonts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w:t>
      </w:r>
      <w:r>
        <w:rPr>
          <w:rFonts w:hint="eastAsia" w:ascii="仿宋" w:hAnsi="仿宋" w:eastAsia="仿宋" w:cs="仿宋"/>
          <w:sz w:val="24"/>
        </w:rPr>
        <w:t>（供应商名称）的法定代表人。</w:t>
      </w:r>
    </w:p>
    <w:p>
      <w:pPr>
        <w:spacing w:line="480" w:lineRule="auto"/>
        <w:ind w:firstLine="820" w:firstLineChars="342"/>
        <w:rPr>
          <w:rFonts w:ascii="仿宋" w:hAnsi="仿宋" w:eastAsia="仿宋" w:cs="仿宋"/>
          <w:sz w:val="24"/>
        </w:rPr>
      </w:pPr>
      <w:r>
        <w:rPr>
          <w:rFonts w:hint="eastAsia" w:ascii="仿宋" w:hAnsi="仿宋" w:eastAsia="仿宋" w:cs="仿宋"/>
          <w:sz w:val="24"/>
        </w:rPr>
        <w:t>特此证明。</w:t>
      </w:r>
    </w:p>
    <w:p>
      <w:pPr>
        <w:spacing w:line="360" w:lineRule="auto"/>
        <w:ind w:firstLine="480" w:firstLineChars="200"/>
        <w:rPr>
          <w:rFonts w:ascii="仿宋" w:hAnsi="仿宋" w:eastAsia="仿宋" w:cs="仿宋"/>
          <w:sz w:val="24"/>
        </w:rPr>
      </w:pPr>
    </w:p>
    <w:p>
      <w:pPr>
        <w:spacing w:line="360" w:lineRule="auto"/>
        <w:rPr>
          <w:rFonts w:ascii="仿宋" w:hAnsi="仿宋" w:eastAsia="仿宋" w:cs="仿宋"/>
          <w:sz w:val="24"/>
        </w:rPr>
      </w:pPr>
    </w:p>
    <w:p>
      <w:pPr>
        <w:spacing w:line="360" w:lineRule="auto"/>
        <w:ind w:firstLine="4800" w:firstLineChars="2000"/>
        <w:rPr>
          <w:rFonts w:ascii="仿宋" w:hAnsi="仿宋" w:eastAsia="仿宋" w:cs="仿宋"/>
          <w:sz w:val="24"/>
        </w:rPr>
      </w:pPr>
    </w:p>
    <w:p>
      <w:pPr>
        <w:spacing w:line="360" w:lineRule="auto"/>
        <w:ind w:firstLine="4560" w:firstLineChars="1900"/>
        <w:rPr>
          <w:rFonts w:ascii="仿宋" w:hAnsi="仿宋" w:eastAsia="仿宋" w:cs="仿宋"/>
          <w:sz w:val="24"/>
        </w:rPr>
      </w:pPr>
      <w:r>
        <w:rPr>
          <w:rFonts w:hint="eastAsia" w:ascii="仿宋" w:hAnsi="仿宋" w:eastAsia="仿宋" w:cs="仿宋"/>
          <w:sz w:val="24"/>
        </w:rPr>
        <w:t>供应商：</w:t>
      </w:r>
      <w:r>
        <w:rPr>
          <w:rFonts w:hint="eastAsia" w:ascii="仿宋" w:hAnsi="仿宋" w:eastAsia="仿宋" w:cs="仿宋"/>
          <w:sz w:val="24"/>
          <w:u w:val="single"/>
        </w:rPr>
        <w:t xml:space="preserve">                 </w:t>
      </w:r>
      <w:r>
        <w:rPr>
          <w:rFonts w:hint="eastAsia" w:ascii="仿宋" w:hAnsi="仿宋" w:eastAsia="仿宋" w:cs="仿宋"/>
          <w:sz w:val="24"/>
        </w:rPr>
        <w:t>（盖单位章）</w:t>
      </w:r>
    </w:p>
    <w:p>
      <w:pPr>
        <w:spacing w:line="360" w:lineRule="auto"/>
        <w:ind w:firstLine="4560" w:firstLineChars="1900"/>
        <w:rPr>
          <w:rFonts w:ascii="仿宋" w:hAnsi="仿宋" w:eastAsia="仿宋" w:cs="仿宋"/>
          <w:sz w:val="24"/>
        </w:rPr>
      </w:pPr>
      <w:r>
        <w:rPr>
          <w:rFonts w:hint="eastAsia" w:ascii="仿宋" w:hAnsi="仿宋" w:eastAsia="仿宋" w:cs="仿宋"/>
          <w:sz w:val="24"/>
        </w:rPr>
        <w:t xml:space="preserve">日期： </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360" w:lineRule="auto"/>
        <w:ind w:firstLine="4800" w:firstLineChars="2000"/>
        <w:rPr>
          <w:rFonts w:ascii="仿宋" w:hAnsi="仿宋" w:eastAsia="仿宋" w:cs="仿宋"/>
          <w:sz w:val="24"/>
        </w:rPr>
      </w:pPr>
    </w:p>
    <w:p>
      <w:pPr>
        <w:spacing w:line="360" w:lineRule="auto"/>
        <w:ind w:firstLine="820" w:firstLineChars="342"/>
        <w:rPr>
          <w:rFonts w:ascii="仿宋" w:hAnsi="仿宋" w:eastAsia="仿宋" w:cs="仿宋"/>
          <w:sz w:val="24"/>
        </w:rPr>
      </w:pPr>
    </w:p>
    <w:p>
      <w:pPr>
        <w:spacing w:line="360" w:lineRule="auto"/>
        <w:ind w:firstLine="820" w:firstLineChars="342"/>
        <w:rPr>
          <w:rFonts w:ascii="仿宋" w:hAnsi="仿宋" w:eastAsia="仿宋" w:cs="仿宋"/>
          <w:sz w:val="24"/>
        </w:rPr>
      </w:pPr>
      <w:r>
        <w:rPr>
          <w:rFonts w:hint="eastAsia" w:ascii="仿宋" w:hAnsi="仿宋" w:eastAsia="仿宋" w:cs="仿宋"/>
          <w:sz w:val="24"/>
        </w:rPr>
        <w:t xml:space="preserve">  附：法定代表人身份证复印件</w:t>
      </w:r>
    </w:p>
    <w:p>
      <w:pPr>
        <w:spacing w:line="360" w:lineRule="auto"/>
        <w:ind w:firstLine="420" w:firstLineChars="200"/>
        <w:rPr>
          <w:rFonts w:ascii="仿宋" w:hAnsi="仿宋" w:eastAsia="仿宋" w:cs="仿宋"/>
          <w:szCs w:val="21"/>
        </w:rPr>
      </w:pPr>
    </w:p>
    <w:p>
      <w:pPr>
        <w:spacing w:line="360" w:lineRule="auto"/>
        <w:ind w:firstLine="4200" w:firstLineChars="2000"/>
        <w:rPr>
          <w:rFonts w:ascii="仿宋" w:hAnsi="仿宋" w:eastAsia="仿宋" w:cs="仿宋"/>
          <w:szCs w:val="21"/>
        </w:rPr>
      </w:pPr>
    </w:p>
    <w:p>
      <w:pPr>
        <w:spacing w:line="360" w:lineRule="auto"/>
        <w:ind w:firstLine="4515" w:firstLineChars="2150"/>
        <w:rPr>
          <w:rFonts w:ascii="仿宋" w:hAnsi="仿宋" w:eastAsia="仿宋" w:cs="仿宋"/>
          <w:szCs w:val="21"/>
          <w:u w:val="single"/>
        </w:rPr>
      </w:pPr>
    </w:p>
    <w:p>
      <w:pPr>
        <w:spacing w:line="360" w:lineRule="auto"/>
        <w:ind w:firstLine="4515" w:firstLineChars="2150"/>
        <w:rPr>
          <w:rFonts w:ascii="仿宋" w:hAnsi="仿宋" w:eastAsia="仿宋" w:cs="仿宋"/>
          <w:szCs w:val="21"/>
        </w:rPr>
      </w:pPr>
    </w:p>
    <w:p>
      <w:pPr>
        <w:spacing w:line="360" w:lineRule="auto"/>
        <w:ind w:firstLine="420" w:firstLineChars="200"/>
        <w:rPr>
          <w:rFonts w:ascii="仿宋" w:hAnsi="仿宋" w:eastAsia="仿宋" w:cs="仿宋"/>
          <w:szCs w:val="21"/>
        </w:rPr>
        <w:sectPr>
          <w:pgSz w:w="11906" w:h="16838"/>
          <w:pgMar w:top="1440" w:right="1588" w:bottom="1440" w:left="1588" w:header="851" w:footer="992" w:gutter="0"/>
          <w:cols w:space="720" w:num="1"/>
          <w:docGrid w:linePitch="312" w:charSpace="0"/>
        </w:sectPr>
      </w:pPr>
    </w:p>
    <w:p>
      <w:pPr>
        <w:jc w:val="center"/>
        <w:rPr>
          <w:rFonts w:ascii="仿宋" w:hAnsi="仿宋" w:eastAsia="仿宋" w:cs="仿宋"/>
          <w:b/>
          <w:bCs/>
          <w:sz w:val="32"/>
          <w:szCs w:val="40"/>
        </w:rPr>
      </w:pPr>
      <w:r>
        <w:rPr>
          <w:rFonts w:hint="eastAsia" w:ascii="仿宋" w:hAnsi="仿宋" w:eastAsia="仿宋" w:cs="仿宋"/>
          <w:b/>
          <w:bCs/>
          <w:sz w:val="32"/>
          <w:szCs w:val="40"/>
        </w:rPr>
        <w:t>四、授权委托书</w:t>
      </w:r>
    </w:p>
    <w:p>
      <w:pPr>
        <w:rPr>
          <w:rFonts w:ascii="仿宋" w:hAnsi="仿宋" w:eastAsia="仿宋" w:cs="仿宋"/>
        </w:rPr>
      </w:pPr>
    </w:p>
    <w:p>
      <w:pPr>
        <w:spacing w:line="360" w:lineRule="auto"/>
        <w:ind w:firstLine="420" w:firstLineChars="200"/>
        <w:rPr>
          <w:rFonts w:ascii="仿宋" w:hAnsi="仿宋" w:eastAsia="仿宋" w:cs="仿宋"/>
          <w:szCs w:val="21"/>
        </w:rPr>
      </w:pPr>
    </w:p>
    <w:p>
      <w:pPr>
        <w:spacing w:line="480" w:lineRule="auto"/>
        <w:ind w:left="178" w:leftChars="85" w:right="277" w:rightChars="132" w:firstLine="508" w:firstLineChars="212"/>
        <w:rPr>
          <w:rFonts w:ascii="仿宋" w:hAnsi="仿宋" w:eastAsia="仿宋" w:cs="仿宋"/>
          <w:sz w:val="24"/>
        </w:rPr>
      </w:pPr>
      <w:r>
        <w:rPr>
          <w:rFonts w:hint="eastAsia" w:ascii="仿宋" w:hAnsi="仿宋" w:eastAsia="仿宋" w:cs="仿宋"/>
          <w:sz w:val="24"/>
        </w:rPr>
        <w:t>本人</w:t>
      </w:r>
      <w:r>
        <w:rPr>
          <w:rFonts w:hint="eastAsia" w:ascii="仿宋" w:hAnsi="仿宋" w:eastAsia="仿宋" w:cs="仿宋"/>
          <w:sz w:val="24"/>
          <w:u w:val="single"/>
        </w:rPr>
        <w:t xml:space="preserve">      </w:t>
      </w:r>
      <w:r>
        <w:rPr>
          <w:rFonts w:hint="eastAsia" w:ascii="仿宋" w:hAnsi="仿宋" w:eastAsia="仿宋" w:cs="仿宋"/>
          <w:sz w:val="24"/>
        </w:rPr>
        <w:t>（姓名）系</w:t>
      </w:r>
      <w:r>
        <w:rPr>
          <w:rFonts w:hint="eastAsia" w:ascii="仿宋" w:hAnsi="仿宋" w:eastAsia="仿宋" w:cs="仿宋"/>
          <w:sz w:val="24"/>
          <w:u w:val="single"/>
        </w:rPr>
        <w:t xml:space="preserve">             </w:t>
      </w:r>
      <w:r>
        <w:rPr>
          <w:rFonts w:hint="eastAsia" w:ascii="仿宋" w:hAnsi="仿宋" w:eastAsia="仿宋" w:cs="仿宋"/>
          <w:sz w:val="24"/>
        </w:rPr>
        <w:t>（供应商名称）的法定代表人，现委托</w:t>
      </w:r>
      <w:r>
        <w:rPr>
          <w:rFonts w:hint="eastAsia" w:ascii="仿宋" w:hAnsi="仿宋" w:eastAsia="仿宋" w:cs="仿宋"/>
          <w:sz w:val="24"/>
          <w:u w:val="single"/>
        </w:rPr>
        <w:t xml:space="preserve">       </w:t>
      </w:r>
      <w:r>
        <w:rPr>
          <w:rFonts w:hint="eastAsia" w:ascii="仿宋" w:hAnsi="仿宋" w:eastAsia="仿宋" w:cs="仿宋"/>
          <w:sz w:val="24"/>
        </w:rPr>
        <w:t>（姓名）为我方代理人。代理人根据授权，以我方名义签署、澄清、说明、补正、递交、撤回、修改</w:t>
      </w:r>
      <w:r>
        <w:rPr>
          <w:rFonts w:hint="eastAsia" w:ascii="仿宋" w:hAnsi="仿宋" w:eastAsia="仿宋" w:cs="仿宋"/>
          <w:sz w:val="24"/>
          <w:u w:val="single"/>
        </w:rPr>
        <w:t xml:space="preserve">       </w:t>
      </w: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rPr>
        <w:t>响应文件、签订合同和处理有关事宜，其法律后果由我方承担。</w:t>
      </w:r>
    </w:p>
    <w:p>
      <w:pPr>
        <w:spacing w:line="480" w:lineRule="auto"/>
        <w:ind w:firstLine="480" w:firstLineChars="200"/>
        <w:rPr>
          <w:rFonts w:ascii="仿宋" w:hAnsi="仿宋" w:eastAsia="仿宋" w:cs="仿宋"/>
          <w:sz w:val="24"/>
        </w:rPr>
      </w:pPr>
      <w:r>
        <w:rPr>
          <w:rFonts w:hint="eastAsia" w:ascii="仿宋" w:hAnsi="仿宋" w:eastAsia="仿宋" w:cs="仿宋"/>
          <w:sz w:val="24"/>
        </w:rPr>
        <w:t>委托期限：</w:t>
      </w:r>
      <w:r>
        <w:rPr>
          <w:rFonts w:hint="eastAsia" w:ascii="仿宋" w:hAnsi="仿宋" w:eastAsia="仿宋" w:cs="仿宋"/>
          <w:sz w:val="24"/>
          <w:u w:val="single"/>
        </w:rPr>
        <w:t xml:space="preserve">                                </w:t>
      </w:r>
    </w:p>
    <w:p>
      <w:pPr>
        <w:spacing w:line="480" w:lineRule="auto"/>
        <w:ind w:firstLine="480" w:firstLineChars="200"/>
        <w:rPr>
          <w:rFonts w:ascii="仿宋" w:hAnsi="仿宋" w:eastAsia="仿宋" w:cs="仿宋"/>
          <w:sz w:val="24"/>
        </w:rPr>
      </w:pPr>
    </w:p>
    <w:p>
      <w:pPr>
        <w:spacing w:line="480" w:lineRule="auto"/>
        <w:ind w:firstLine="480" w:firstLineChars="200"/>
        <w:rPr>
          <w:rFonts w:ascii="仿宋" w:hAnsi="仿宋" w:eastAsia="仿宋" w:cs="仿宋"/>
          <w:sz w:val="24"/>
        </w:rPr>
      </w:pPr>
    </w:p>
    <w:p>
      <w:pPr>
        <w:spacing w:line="480" w:lineRule="auto"/>
        <w:ind w:firstLine="820" w:firstLineChars="342"/>
        <w:rPr>
          <w:rFonts w:ascii="仿宋" w:hAnsi="仿宋" w:eastAsia="仿宋" w:cs="仿宋"/>
          <w:sz w:val="24"/>
        </w:rPr>
      </w:pPr>
      <w:r>
        <w:rPr>
          <w:rFonts w:hint="eastAsia" w:ascii="仿宋" w:hAnsi="仿宋" w:eastAsia="仿宋" w:cs="仿宋"/>
          <w:sz w:val="24"/>
        </w:rPr>
        <w:t>代理人无转委托权。</w:t>
      </w:r>
    </w:p>
    <w:p>
      <w:pPr>
        <w:spacing w:line="480" w:lineRule="auto"/>
        <w:ind w:firstLine="820" w:firstLineChars="342"/>
        <w:rPr>
          <w:rFonts w:ascii="仿宋" w:hAnsi="仿宋" w:eastAsia="仿宋" w:cs="仿宋"/>
          <w:sz w:val="24"/>
        </w:rPr>
      </w:pPr>
    </w:p>
    <w:p>
      <w:pPr>
        <w:spacing w:line="480" w:lineRule="auto"/>
        <w:ind w:firstLine="2400" w:firstLineChars="1000"/>
        <w:rPr>
          <w:rFonts w:ascii="仿宋" w:hAnsi="仿宋" w:eastAsia="仿宋" w:cs="仿宋"/>
          <w:sz w:val="24"/>
        </w:rPr>
      </w:pPr>
      <w:r>
        <w:rPr>
          <w:rFonts w:hint="eastAsia" w:ascii="仿宋" w:hAnsi="仿宋" w:eastAsia="仿宋" w:cs="仿宋"/>
          <w:sz w:val="24"/>
        </w:rPr>
        <w:t>供应商：</w:t>
      </w:r>
      <w:r>
        <w:rPr>
          <w:rFonts w:hint="eastAsia" w:ascii="仿宋" w:hAnsi="仿宋" w:eastAsia="仿宋" w:cs="仿宋"/>
          <w:sz w:val="24"/>
          <w:u w:val="single"/>
        </w:rPr>
        <w:t xml:space="preserve">                            </w:t>
      </w:r>
      <w:r>
        <w:rPr>
          <w:rFonts w:hint="eastAsia" w:ascii="仿宋" w:hAnsi="仿宋" w:eastAsia="仿宋" w:cs="仿宋"/>
          <w:sz w:val="24"/>
        </w:rPr>
        <w:t>（盖单位章）</w:t>
      </w:r>
    </w:p>
    <w:p>
      <w:pPr>
        <w:spacing w:line="480" w:lineRule="auto"/>
        <w:ind w:firstLine="2400" w:firstLineChars="1000"/>
        <w:rPr>
          <w:rFonts w:ascii="仿宋" w:hAnsi="仿宋" w:eastAsia="仿宋" w:cs="仿宋"/>
          <w:sz w:val="24"/>
        </w:rPr>
      </w:pPr>
      <w:r>
        <w:rPr>
          <w:rFonts w:hint="eastAsia" w:ascii="仿宋" w:hAnsi="仿宋" w:eastAsia="仿宋" w:cs="仿宋"/>
          <w:sz w:val="24"/>
        </w:rPr>
        <w:t>法定代表人：</w:t>
      </w:r>
      <w:r>
        <w:rPr>
          <w:rFonts w:hint="eastAsia" w:ascii="仿宋" w:hAnsi="仿宋" w:eastAsia="仿宋" w:cs="仿宋"/>
          <w:sz w:val="24"/>
          <w:u w:val="single"/>
        </w:rPr>
        <w:t xml:space="preserve">                      </w:t>
      </w:r>
      <w:r>
        <w:rPr>
          <w:rFonts w:hint="eastAsia" w:ascii="仿宋" w:hAnsi="仿宋" w:eastAsia="仿宋" w:cs="仿宋"/>
          <w:sz w:val="24"/>
        </w:rPr>
        <w:t>（签字或盖章）</w:t>
      </w:r>
    </w:p>
    <w:p>
      <w:pPr>
        <w:spacing w:line="480" w:lineRule="auto"/>
        <w:ind w:firstLine="2400" w:firstLineChars="1000"/>
        <w:rPr>
          <w:rFonts w:ascii="仿宋" w:hAnsi="仿宋" w:eastAsia="仿宋" w:cs="仿宋"/>
          <w:sz w:val="24"/>
        </w:rPr>
      </w:pPr>
      <w:r>
        <w:rPr>
          <w:rFonts w:hint="eastAsia" w:ascii="仿宋" w:hAnsi="仿宋" w:eastAsia="仿宋" w:cs="仿宋"/>
          <w:sz w:val="24"/>
        </w:rPr>
        <w:t>授权委托人：</w:t>
      </w:r>
      <w:r>
        <w:rPr>
          <w:rFonts w:hint="eastAsia" w:ascii="仿宋" w:hAnsi="仿宋" w:eastAsia="仿宋" w:cs="仿宋"/>
          <w:sz w:val="24"/>
          <w:u w:val="single"/>
        </w:rPr>
        <w:t xml:space="preserve">                      </w:t>
      </w:r>
      <w:r>
        <w:rPr>
          <w:rFonts w:hint="eastAsia" w:ascii="仿宋" w:hAnsi="仿宋" w:eastAsia="仿宋" w:cs="仿宋"/>
          <w:sz w:val="24"/>
        </w:rPr>
        <w:t>（签字或盖章）</w:t>
      </w:r>
    </w:p>
    <w:p>
      <w:pPr>
        <w:spacing w:line="480" w:lineRule="auto"/>
        <w:ind w:firstLine="2400" w:firstLineChars="1000"/>
        <w:rPr>
          <w:rFonts w:ascii="仿宋" w:hAnsi="仿宋" w:eastAsia="仿宋" w:cs="仿宋"/>
          <w:sz w:val="24"/>
        </w:rPr>
      </w:pPr>
      <w:r>
        <w:rPr>
          <w:rFonts w:hint="eastAsia" w:ascii="仿宋" w:hAnsi="仿宋" w:eastAsia="仿宋" w:cs="仿宋"/>
          <w:sz w:val="24"/>
        </w:rPr>
        <w:t xml:space="preserve">日期： </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480" w:lineRule="auto"/>
        <w:ind w:firstLine="4113" w:firstLineChars="1714"/>
        <w:rPr>
          <w:rFonts w:ascii="仿宋" w:hAnsi="仿宋" w:eastAsia="仿宋" w:cs="仿宋"/>
          <w:sz w:val="24"/>
        </w:rPr>
      </w:pPr>
    </w:p>
    <w:p>
      <w:pPr>
        <w:spacing w:line="480" w:lineRule="auto"/>
        <w:ind w:firstLine="820" w:firstLineChars="342"/>
        <w:rPr>
          <w:rFonts w:ascii="仿宋" w:hAnsi="仿宋" w:eastAsia="仿宋" w:cs="仿宋"/>
          <w:sz w:val="24"/>
        </w:rPr>
      </w:pPr>
      <w:r>
        <w:rPr>
          <w:rFonts w:hint="eastAsia" w:ascii="仿宋" w:hAnsi="仿宋" w:eastAsia="仿宋" w:cs="仿宋"/>
          <w:sz w:val="24"/>
        </w:rPr>
        <w:t>附：授权代理人身份证复印件</w:t>
      </w:r>
    </w:p>
    <w:p>
      <w:pPr>
        <w:spacing w:line="360" w:lineRule="auto"/>
        <w:ind w:firstLine="3599" w:firstLineChars="1714"/>
        <w:rPr>
          <w:rFonts w:ascii="仿宋" w:hAnsi="仿宋" w:eastAsia="仿宋" w:cs="仿宋"/>
          <w:szCs w:val="21"/>
        </w:rPr>
      </w:pPr>
    </w:p>
    <w:p>
      <w:pPr>
        <w:spacing w:line="360" w:lineRule="auto"/>
        <w:ind w:firstLine="3599" w:firstLineChars="1714"/>
        <w:rPr>
          <w:rFonts w:ascii="仿宋" w:hAnsi="仿宋" w:eastAsia="仿宋" w:cs="仿宋"/>
          <w:szCs w:val="21"/>
        </w:rPr>
      </w:pPr>
    </w:p>
    <w:p>
      <w:pPr>
        <w:spacing w:line="360" w:lineRule="auto"/>
        <w:ind w:firstLine="420" w:firstLineChars="200"/>
        <w:rPr>
          <w:rFonts w:ascii="仿宋" w:hAnsi="仿宋" w:eastAsia="仿宋" w:cs="仿宋"/>
          <w:szCs w:val="21"/>
        </w:rPr>
        <w:sectPr>
          <w:pgSz w:w="11906" w:h="16838"/>
          <w:pgMar w:top="1440" w:right="1588" w:bottom="1440" w:left="1588" w:header="851" w:footer="992" w:gutter="0"/>
          <w:cols w:space="720" w:num="1"/>
          <w:docGrid w:linePitch="312" w:charSpace="0"/>
        </w:sectPr>
      </w:pPr>
    </w:p>
    <w:p>
      <w:pPr>
        <w:jc w:val="center"/>
        <w:rPr>
          <w:rFonts w:ascii="仿宋" w:hAnsi="仿宋" w:eastAsia="仿宋" w:cs="仿宋"/>
          <w:b/>
          <w:bCs/>
          <w:sz w:val="32"/>
          <w:szCs w:val="40"/>
        </w:rPr>
      </w:pPr>
      <w:r>
        <w:rPr>
          <w:rFonts w:hint="eastAsia" w:ascii="仿宋" w:hAnsi="仿宋" w:eastAsia="仿宋" w:cs="仿宋"/>
          <w:b/>
          <w:bCs/>
          <w:sz w:val="32"/>
          <w:szCs w:val="40"/>
        </w:rPr>
        <w:t>五、服务方案</w:t>
      </w:r>
    </w:p>
    <w:p>
      <w:pPr>
        <w:rPr>
          <w:rFonts w:ascii="仿宋" w:hAnsi="仿宋" w:eastAsia="仿宋" w:cs="仿宋"/>
        </w:rPr>
      </w:pPr>
    </w:p>
    <w:p>
      <w:pPr>
        <w:pStyle w:val="4"/>
        <w:keepNext w:val="0"/>
        <w:keepLines w:val="0"/>
        <w:jc w:val="center"/>
        <w:rPr>
          <w:rStyle w:val="22"/>
          <w:rFonts w:ascii="仿宋" w:hAnsi="仿宋" w:eastAsia="仿宋" w:cs="仿宋"/>
          <w:b w:val="0"/>
          <w:bCs w:val="0"/>
          <w:sz w:val="24"/>
          <w:szCs w:val="24"/>
        </w:rPr>
      </w:pPr>
      <w:bookmarkStart w:id="126" w:name="_Toc21074"/>
      <w:bookmarkStart w:id="127" w:name="_Toc22459"/>
      <w:bookmarkStart w:id="128" w:name="_Toc21955"/>
      <w:r>
        <w:rPr>
          <w:rStyle w:val="22"/>
          <w:rFonts w:hint="eastAsia" w:ascii="仿宋" w:hAnsi="仿宋" w:eastAsia="仿宋" w:cs="仿宋"/>
          <w:b w:val="0"/>
          <w:bCs w:val="0"/>
          <w:sz w:val="24"/>
          <w:szCs w:val="24"/>
        </w:rPr>
        <w:t>（格式自拟）</w:t>
      </w:r>
      <w:bookmarkEnd w:id="126"/>
      <w:bookmarkEnd w:id="127"/>
      <w:bookmarkEnd w:id="128"/>
    </w:p>
    <w:p>
      <w:pPr>
        <w:pStyle w:val="4"/>
        <w:keepNext w:val="0"/>
        <w:keepLines w:val="0"/>
        <w:jc w:val="center"/>
        <w:rPr>
          <w:rStyle w:val="22"/>
          <w:rFonts w:ascii="仿宋" w:hAnsi="仿宋" w:eastAsia="仿宋" w:cs="仿宋"/>
          <w:b w:val="0"/>
          <w:bCs w:val="0"/>
          <w:sz w:val="24"/>
          <w:szCs w:val="24"/>
        </w:rPr>
      </w:pPr>
    </w:p>
    <w:p>
      <w:pPr>
        <w:pStyle w:val="4"/>
        <w:keepNext w:val="0"/>
        <w:keepLines w:val="0"/>
        <w:jc w:val="center"/>
        <w:rPr>
          <w:rStyle w:val="22"/>
          <w:rFonts w:ascii="仿宋" w:hAnsi="仿宋" w:eastAsia="仿宋" w:cs="仿宋"/>
          <w:b w:val="0"/>
          <w:bCs w:val="0"/>
          <w:sz w:val="24"/>
          <w:szCs w:val="24"/>
        </w:rPr>
      </w:pPr>
    </w:p>
    <w:p>
      <w:pPr>
        <w:pStyle w:val="4"/>
        <w:keepNext w:val="0"/>
        <w:keepLines w:val="0"/>
        <w:jc w:val="center"/>
        <w:rPr>
          <w:rStyle w:val="22"/>
          <w:rFonts w:ascii="仿宋" w:hAnsi="仿宋" w:eastAsia="仿宋" w:cs="仿宋"/>
          <w:b w:val="0"/>
          <w:bCs w:val="0"/>
          <w:sz w:val="24"/>
          <w:szCs w:val="24"/>
        </w:rPr>
      </w:pPr>
    </w:p>
    <w:p>
      <w:pPr>
        <w:pStyle w:val="4"/>
        <w:keepNext w:val="0"/>
        <w:keepLines w:val="0"/>
        <w:jc w:val="center"/>
        <w:rPr>
          <w:rStyle w:val="22"/>
          <w:rFonts w:ascii="仿宋" w:hAnsi="仿宋" w:eastAsia="仿宋" w:cs="仿宋"/>
          <w:b w:val="0"/>
          <w:bCs w:val="0"/>
          <w:sz w:val="24"/>
          <w:szCs w:val="24"/>
        </w:rPr>
      </w:pPr>
    </w:p>
    <w:p>
      <w:pPr>
        <w:pStyle w:val="4"/>
        <w:keepNext w:val="0"/>
        <w:keepLines w:val="0"/>
        <w:jc w:val="center"/>
        <w:rPr>
          <w:rStyle w:val="22"/>
          <w:rFonts w:ascii="仿宋" w:hAnsi="仿宋" w:eastAsia="仿宋" w:cs="仿宋"/>
          <w:b w:val="0"/>
          <w:bCs w:val="0"/>
          <w:sz w:val="24"/>
          <w:szCs w:val="24"/>
        </w:rPr>
      </w:pPr>
    </w:p>
    <w:p>
      <w:pPr>
        <w:pStyle w:val="4"/>
        <w:keepNext w:val="0"/>
        <w:keepLines w:val="0"/>
        <w:jc w:val="center"/>
        <w:rPr>
          <w:rStyle w:val="22"/>
          <w:rFonts w:ascii="仿宋" w:hAnsi="仿宋" w:eastAsia="仿宋" w:cs="仿宋"/>
          <w:b w:val="0"/>
          <w:bCs w:val="0"/>
          <w:sz w:val="24"/>
          <w:szCs w:val="24"/>
        </w:rPr>
      </w:pPr>
    </w:p>
    <w:p>
      <w:pPr>
        <w:pStyle w:val="4"/>
        <w:keepNext w:val="0"/>
        <w:keepLines w:val="0"/>
        <w:jc w:val="center"/>
        <w:rPr>
          <w:rStyle w:val="22"/>
          <w:rFonts w:ascii="仿宋" w:hAnsi="仿宋" w:eastAsia="仿宋" w:cs="仿宋"/>
          <w:b w:val="0"/>
          <w:bCs w:val="0"/>
          <w:sz w:val="24"/>
          <w:szCs w:val="24"/>
        </w:rPr>
      </w:pPr>
    </w:p>
    <w:p>
      <w:pPr>
        <w:pStyle w:val="4"/>
        <w:keepNext w:val="0"/>
        <w:keepLines w:val="0"/>
        <w:jc w:val="center"/>
        <w:rPr>
          <w:rStyle w:val="22"/>
          <w:rFonts w:ascii="仿宋" w:hAnsi="仿宋" w:eastAsia="仿宋" w:cs="仿宋"/>
          <w:b w:val="0"/>
          <w:bCs w:val="0"/>
          <w:sz w:val="24"/>
          <w:szCs w:val="24"/>
        </w:rPr>
      </w:pPr>
    </w:p>
    <w:p>
      <w:pPr>
        <w:pStyle w:val="4"/>
        <w:keepNext w:val="0"/>
        <w:keepLines w:val="0"/>
        <w:jc w:val="center"/>
        <w:rPr>
          <w:rStyle w:val="22"/>
          <w:rFonts w:ascii="仿宋" w:hAnsi="仿宋" w:eastAsia="仿宋" w:cs="仿宋"/>
          <w:b w:val="0"/>
          <w:bCs w:val="0"/>
          <w:sz w:val="24"/>
          <w:szCs w:val="24"/>
        </w:rPr>
      </w:pPr>
    </w:p>
    <w:p>
      <w:pPr>
        <w:pStyle w:val="4"/>
        <w:keepNext w:val="0"/>
        <w:keepLines w:val="0"/>
        <w:jc w:val="center"/>
        <w:rPr>
          <w:rStyle w:val="22"/>
          <w:rFonts w:ascii="仿宋" w:hAnsi="仿宋" w:eastAsia="仿宋" w:cs="仿宋"/>
          <w:b w:val="0"/>
          <w:bCs w:val="0"/>
          <w:sz w:val="24"/>
          <w:szCs w:val="24"/>
        </w:rPr>
      </w:pPr>
    </w:p>
    <w:p>
      <w:pPr>
        <w:pStyle w:val="4"/>
        <w:keepNext w:val="0"/>
        <w:keepLines w:val="0"/>
        <w:jc w:val="center"/>
        <w:rPr>
          <w:rStyle w:val="22"/>
          <w:rFonts w:ascii="仿宋" w:hAnsi="仿宋" w:eastAsia="仿宋" w:cs="仿宋"/>
          <w:b w:val="0"/>
          <w:bCs w:val="0"/>
          <w:sz w:val="24"/>
          <w:szCs w:val="24"/>
        </w:rPr>
      </w:pPr>
    </w:p>
    <w:p>
      <w:pPr>
        <w:pStyle w:val="4"/>
        <w:keepNext w:val="0"/>
        <w:keepLines w:val="0"/>
        <w:jc w:val="center"/>
        <w:rPr>
          <w:rStyle w:val="22"/>
          <w:rFonts w:ascii="仿宋" w:hAnsi="仿宋" w:eastAsia="仿宋" w:cs="仿宋"/>
          <w:b w:val="0"/>
          <w:bCs w:val="0"/>
          <w:sz w:val="24"/>
          <w:szCs w:val="24"/>
        </w:rPr>
      </w:pPr>
    </w:p>
    <w:p>
      <w:pPr>
        <w:pStyle w:val="4"/>
        <w:keepNext w:val="0"/>
        <w:keepLines w:val="0"/>
        <w:jc w:val="center"/>
        <w:rPr>
          <w:rStyle w:val="22"/>
          <w:rFonts w:ascii="仿宋" w:hAnsi="仿宋" w:eastAsia="仿宋" w:cs="仿宋"/>
          <w:b w:val="0"/>
          <w:bCs w:val="0"/>
          <w:sz w:val="24"/>
          <w:szCs w:val="24"/>
        </w:rPr>
      </w:pPr>
    </w:p>
    <w:p>
      <w:pPr>
        <w:pStyle w:val="4"/>
        <w:keepNext w:val="0"/>
        <w:keepLines w:val="0"/>
        <w:jc w:val="center"/>
        <w:rPr>
          <w:rStyle w:val="22"/>
          <w:rFonts w:ascii="仿宋" w:hAnsi="仿宋" w:eastAsia="仿宋" w:cs="仿宋"/>
          <w:b w:val="0"/>
          <w:bCs w:val="0"/>
          <w:sz w:val="24"/>
          <w:szCs w:val="24"/>
        </w:rPr>
      </w:pPr>
    </w:p>
    <w:p>
      <w:pPr>
        <w:pStyle w:val="4"/>
        <w:keepNext w:val="0"/>
        <w:keepLines w:val="0"/>
        <w:jc w:val="center"/>
        <w:rPr>
          <w:rStyle w:val="22"/>
          <w:rFonts w:ascii="仿宋" w:hAnsi="仿宋" w:eastAsia="仿宋" w:cs="仿宋"/>
          <w:b w:val="0"/>
          <w:bCs w:val="0"/>
          <w:sz w:val="24"/>
          <w:szCs w:val="24"/>
        </w:rPr>
      </w:pPr>
    </w:p>
    <w:p>
      <w:pPr>
        <w:pStyle w:val="4"/>
        <w:keepNext w:val="0"/>
        <w:keepLines w:val="0"/>
        <w:jc w:val="center"/>
        <w:rPr>
          <w:rStyle w:val="22"/>
          <w:rFonts w:ascii="仿宋" w:hAnsi="仿宋" w:eastAsia="仿宋" w:cs="仿宋"/>
          <w:b w:val="0"/>
          <w:bCs w:val="0"/>
          <w:sz w:val="24"/>
          <w:szCs w:val="24"/>
        </w:rPr>
      </w:pPr>
    </w:p>
    <w:p>
      <w:pPr>
        <w:pStyle w:val="4"/>
        <w:keepNext w:val="0"/>
        <w:keepLines w:val="0"/>
        <w:jc w:val="center"/>
        <w:rPr>
          <w:rStyle w:val="22"/>
          <w:rFonts w:ascii="仿宋" w:hAnsi="仿宋" w:eastAsia="仿宋" w:cs="仿宋"/>
          <w:b w:val="0"/>
          <w:bCs w:val="0"/>
          <w:sz w:val="24"/>
          <w:szCs w:val="24"/>
        </w:rPr>
      </w:pPr>
    </w:p>
    <w:p>
      <w:pPr>
        <w:pStyle w:val="4"/>
        <w:keepNext w:val="0"/>
        <w:keepLines w:val="0"/>
        <w:jc w:val="center"/>
        <w:rPr>
          <w:rStyle w:val="22"/>
          <w:rFonts w:ascii="仿宋" w:hAnsi="仿宋" w:eastAsia="仿宋" w:cs="仿宋"/>
          <w:b w:val="0"/>
          <w:bCs w:val="0"/>
          <w:sz w:val="24"/>
          <w:szCs w:val="24"/>
        </w:rPr>
      </w:pPr>
    </w:p>
    <w:p>
      <w:pPr>
        <w:pStyle w:val="4"/>
        <w:keepNext w:val="0"/>
        <w:keepLines w:val="0"/>
        <w:jc w:val="center"/>
        <w:rPr>
          <w:rStyle w:val="22"/>
          <w:rFonts w:ascii="仿宋" w:hAnsi="仿宋" w:eastAsia="仿宋" w:cs="仿宋"/>
          <w:b w:val="0"/>
          <w:bCs w:val="0"/>
          <w:sz w:val="24"/>
          <w:szCs w:val="24"/>
        </w:rPr>
      </w:pPr>
    </w:p>
    <w:p/>
    <w:p/>
    <w:p>
      <w:pPr>
        <w:rPr>
          <w:rFonts w:ascii="仿宋" w:hAnsi="仿宋" w:eastAsia="仿宋" w:cs="仿宋"/>
          <w:szCs w:val="28"/>
        </w:rPr>
      </w:pPr>
      <w:r>
        <w:br w:type="page"/>
      </w:r>
      <w:r>
        <w:rPr>
          <w:rFonts w:hint="eastAsia" w:ascii="仿宋" w:hAnsi="仿宋" w:eastAsia="仿宋" w:cs="仿宋"/>
          <w:b/>
          <w:bCs/>
          <w:szCs w:val="40"/>
        </w:rPr>
        <w:t>六、项目机构</w:t>
      </w:r>
    </w:p>
    <w:p>
      <w:pPr>
        <w:pStyle w:val="5"/>
        <w:jc w:val="center"/>
        <w:rPr>
          <w:rFonts w:ascii="仿宋" w:hAnsi="仿宋" w:eastAsia="仿宋" w:cs="仿宋"/>
          <w:sz w:val="28"/>
        </w:rPr>
      </w:pPr>
      <w:r>
        <w:rPr>
          <w:rFonts w:hint="eastAsia" w:ascii="仿宋" w:hAnsi="仿宋" w:eastAsia="仿宋" w:cs="仿宋"/>
          <w:sz w:val="28"/>
        </w:rPr>
        <w:t>（一）项目机构组成表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726"/>
        <w:gridCol w:w="889"/>
        <w:gridCol w:w="1451"/>
        <w:gridCol w:w="900"/>
        <w:gridCol w:w="1080"/>
        <w:gridCol w:w="1286"/>
        <w:gridCol w:w="1328"/>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714" w:type="dxa"/>
            <w:vMerge w:val="restart"/>
            <w:vAlign w:val="center"/>
          </w:tcPr>
          <w:p>
            <w:pPr>
              <w:spacing w:line="360" w:lineRule="auto"/>
              <w:jc w:val="center"/>
              <w:rPr>
                <w:rFonts w:ascii="仿宋" w:hAnsi="仿宋" w:eastAsia="仿宋" w:cs="仿宋"/>
                <w:szCs w:val="21"/>
              </w:rPr>
            </w:pPr>
            <w:r>
              <w:rPr>
                <w:rFonts w:hint="eastAsia" w:ascii="仿宋" w:hAnsi="仿宋" w:eastAsia="仿宋" w:cs="仿宋"/>
                <w:szCs w:val="21"/>
              </w:rPr>
              <w:t>职务</w:t>
            </w:r>
          </w:p>
        </w:tc>
        <w:tc>
          <w:tcPr>
            <w:tcW w:w="726" w:type="dxa"/>
            <w:vMerge w:val="restart"/>
            <w:vAlign w:val="center"/>
          </w:tcPr>
          <w:p>
            <w:pPr>
              <w:spacing w:line="360" w:lineRule="auto"/>
              <w:jc w:val="center"/>
              <w:rPr>
                <w:rFonts w:ascii="仿宋" w:hAnsi="仿宋" w:eastAsia="仿宋" w:cs="仿宋"/>
                <w:szCs w:val="21"/>
              </w:rPr>
            </w:pPr>
            <w:r>
              <w:rPr>
                <w:rFonts w:hint="eastAsia" w:ascii="仿宋" w:hAnsi="仿宋" w:eastAsia="仿宋" w:cs="仿宋"/>
                <w:szCs w:val="21"/>
              </w:rPr>
              <w:t>姓名</w:t>
            </w:r>
          </w:p>
        </w:tc>
        <w:tc>
          <w:tcPr>
            <w:tcW w:w="889" w:type="dxa"/>
            <w:vMerge w:val="restart"/>
            <w:vAlign w:val="center"/>
          </w:tcPr>
          <w:p>
            <w:pPr>
              <w:spacing w:line="360" w:lineRule="auto"/>
              <w:jc w:val="center"/>
              <w:rPr>
                <w:rFonts w:ascii="仿宋" w:hAnsi="仿宋" w:eastAsia="仿宋" w:cs="仿宋"/>
                <w:szCs w:val="21"/>
              </w:rPr>
            </w:pPr>
            <w:r>
              <w:rPr>
                <w:rFonts w:hint="eastAsia" w:ascii="仿宋" w:hAnsi="仿宋" w:eastAsia="仿宋" w:cs="仿宋"/>
                <w:szCs w:val="21"/>
              </w:rPr>
              <w:t>职称</w:t>
            </w:r>
          </w:p>
        </w:tc>
        <w:tc>
          <w:tcPr>
            <w:tcW w:w="6045" w:type="dxa"/>
            <w:gridSpan w:val="5"/>
            <w:vAlign w:val="center"/>
          </w:tcPr>
          <w:p>
            <w:pPr>
              <w:spacing w:line="360" w:lineRule="auto"/>
              <w:jc w:val="center"/>
              <w:rPr>
                <w:rFonts w:ascii="仿宋" w:hAnsi="仿宋" w:eastAsia="仿宋" w:cs="仿宋"/>
                <w:szCs w:val="21"/>
              </w:rPr>
            </w:pPr>
            <w:r>
              <w:rPr>
                <w:rFonts w:hint="eastAsia" w:ascii="仿宋" w:hAnsi="仿宋" w:eastAsia="仿宋" w:cs="仿宋"/>
                <w:szCs w:val="21"/>
              </w:rPr>
              <w:t>执业或职业资格证明</w:t>
            </w:r>
          </w:p>
        </w:tc>
        <w:tc>
          <w:tcPr>
            <w:tcW w:w="1069" w:type="dxa"/>
            <w:vMerge w:val="restart"/>
            <w:vAlign w:val="center"/>
          </w:tcPr>
          <w:p>
            <w:pPr>
              <w:spacing w:line="360" w:lineRule="auto"/>
              <w:jc w:val="center"/>
              <w:rPr>
                <w:rFonts w:ascii="仿宋" w:hAnsi="仿宋" w:eastAsia="仿宋" w:cs="仿宋"/>
                <w:szCs w:val="21"/>
              </w:rPr>
            </w:pPr>
            <w:r>
              <w:rPr>
                <w:rFonts w:hint="eastAsia" w:ascii="仿宋" w:hAnsi="仿宋" w:eastAsia="仿宋" w:cs="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714" w:type="dxa"/>
            <w:vMerge w:val="continue"/>
          </w:tcPr>
          <w:p>
            <w:pPr>
              <w:spacing w:line="360" w:lineRule="auto"/>
              <w:rPr>
                <w:rFonts w:ascii="仿宋" w:hAnsi="仿宋" w:eastAsia="仿宋" w:cs="仿宋"/>
                <w:szCs w:val="21"/>
              </w:rPr>
            </w:pPr>
          </w:p>
        </w:tc>
        <w:tc>
          <w:tcPr>
            <w:tcW w:w="726" w:type="dxa"/>
            <w:vMerge w:val="continue"/>
          </w:tcPr>
          <w:p>
            <w:pPr>
              <w:spacing w:line="360" w:lineRule="auto"/>
              <w:rPr>
                <w:rFonts w:ascii="仿宋" w:hAnsi="仿宋" w:eastAsia="仿宋" w:cs="仿宋"/>
                <w:szCs w:val="21"/>
              </w:rPr>
            </w:pPr>
          </w:p>
        </w:tc>
        <w:tc>
          <w:tcPr>
            <w:tcW w:w="889" w:type="dxa"/>
            <w:vMerge w:val="continue"/>
          </w:tcPr>
          <w:p>
            <w:pPr>
              <w:spacing w:line="360" w:lineRule="auto"/>
              <w:rPr>
                <w:rFonts w:ascii="仿宋" w:hAnsi="仿宋" w:eastAsia="仿宋" w:cs="仿宋"/>
                <w:szCs w:val="21"/>
              </w:rPr>
            </w:pPr>
          </w:p>
        </w:tc>
        <w:tc>
          <w:tcPr>
            <w:tcW w:w="1451" w:type="dxa"/>
            <w:vAlign w:val="center"/>
          </w:tcPr>
          <w:p>
            <w:pPr>
              <w:spacing w:line="360" w:lineRule="auto"/>
              <w:jc w:val="center"/>
              <w:rPr>
                <w:rFonts w:ascii="仿宋" w:hAnsi="仿宋" w:eastAsia="仿宋" w:cs="仿宋"/>
                <w:szCs w:val="21"/>
              </w:rPr>
            </w:pPr>
            <w:r>
              <w:rPr>
                <w:rFonts w:hint="eastAsia" w:ascii="仿宋" w:hAnsi="仿宋" w:eastAsia="仿宋" w:cs="仿宋"/>
                <w:szCs w:val="21"/>
              </w:rPr>
              <w:t>证书名称</w:t>
            </w:r>
          </w:p>
        </w:tc>
        <w:tc>
          <w:tcPr>
            <w:tcW w:w="900" w:type="dxa"/>
            <w:vAlign w:val="center"/>
          </w:tcPr>
          <w:p>
            <w:pPr>
              <w:spacing w:line="360" w:lineRule="auto"/>
              <w:jc w:val="center"/>
              <w:rPr>
                <w:rFonts w:ascii="仿宋" w:hAnsi="仿宋" w:eastAsia="仿宋" w:cs="仿宋"/>
                <w:szCs w:val="21"/>
              </w:rPr>
            </w:pPr>
          </w:p>
        </w:tc>
        <w:tc>
          <w:tcPr>
            <w:tcW w:w="1080" w:type="dxa"/>
            <w:vAlign w:val="center"/>
          </w:tcPr>
          <w:p>
            <w:pPr>
              <w:spacing w:line="360" w:lineRule="auto"/>
              <w:jc w:val="center"/>
              <w:rPr>
                <w:rFonts w:ascii="仿宋" w:hAnsi="仿宋" w:eastAsia="仿宋" w:cs="仿宋"/>
                <w:szCs w:val="21"/>
              </w:rPr>
            </w:pPr>
            <w:r>
              <w:rPr>
                <w:rFonts w:hint="eastAsia" w:ascii="仿宋" w:hAnsi="仿宋" w:eastAsia="仿宋" w:cs="仿宋"/>
                <w:szCs w:val="21"/>
              </w:rPr>
              <w:t>证号</w:t>
            </w:r>
          </w:p>
        </w:tc>
        <w:tc>
          <w:tcPr>
            <w:tcW w:w="1286" w:type="dxa"/>
            <w:vAlign w:val="center"/>
          </w:tcPr>
          <w:p>
            <w:pPr>
              <w:spacing w:line="360" w:lineRule="auto"/>
              <w:jc w:val="center"/>
              <w:rPr>
                <w:rFonts w:ascii="仿宋" w:hAnsi="仿宋" w:eastAsia="仿宋" w:cs="仿宋"/>
                <w:szCs w:val="21"/>
              </w:rPr>
            </w:pPr>
          </w:p>
        </w:tc>
        <w:tc>
          <w:tcPr>
            <w:tcW w:w="1328" w:type="dxa"/>
            <w:vAlign w:val="center"/>
          </w:tcPr>
          <w:p>
            <w:pPr>
              <w:spacing w:line="360" w:lineRule="auto"/>
              <w:jc w:val="center"/>
              <w:rPr>
                <w:rFonts w:ascii="仿宋" w:hAnsi="仿宋" w:eastAsia="仿宋" w:cs="仿宋"/>
                <w:szCs w:val="21"/>
              </w:rPr>
            </w:pPr>
            <w:r>
              <w:rPr>
                <w:rFonts w:hint="eastAsia" w:ascii="仿宋" w:hAnsi="仿宋" w:eastAsia="仿宋" w:cs="仿宋"/>
                <w:szCs w:val="21"/>
              </w:rPr>
              <w:t>养老保险</w:t>
            </w:r>
          </w:p>
        </w:tc>
        <w:tc>
          <w:tcPr>
            <w:tcW w:w="1069" w:type="dxa"/>
            <w:vMerge w:val="continue"/>
          </w:tcPr>
          <w:p>
            <w:pPr>
              <w:spacing w:line="360"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14" w:type="dxa"/>
          </w:tcPr>
          <w:p>
            <w:pPr>
              <w:spacing w:line="360" w:lineRule="auto"/>
              <w:rPr>
                <w:rFonts w:ascii="仿宋" w:hAnsi="仿宋" w:eastAsia="仿宋" w:cs="仿宋"/>
                <w:szCs w:val="21"/>
              </w:rPr>
            </w:pPr>
          </w:p>
        </w:tc>
        <w:tc>
          <w:tcPr>
            <w:tcW w:w="726" w:type="dxa"/>
          </w:tcPr>
          <w:p>
            <w:pPr>
              <w:spacing w:line="360" w:lineRule="auto"/>
              <w:rPr>
                <w:rFonts w:ascii="仿宋" w:hAnsi="仿宋" w:eastAsia="仿宋" w:cs="仿宋"/>
                <w:szCs w:val="21"/>
              </w:rPr>
            </w:pPr>
          </w:p>
        </w:tc>
        <w:tc>
          <w:tcPr>
            <w:tcW w:w="889" w:type="dxa"/>
          </w:tcPr>
          <w:p>
            <w:pPr>
              <w:spacing w:line="360" w:lineRule="auto"/>
              <w:rPr>
                <w:rFonts w:ascii="仿宋" w:hAnsi="仿宋" w:eastAsia="仿宋" w:cs="仿宋"/>
                <w:szCs w:val="21"/>
              </w:rPr>
            </w:pPr>
          </w:p>
        </w:tc>
        <w:tc>
          <w:tcPr>
            <w:tcW w:w="1451" w:type="dxa"/>
          </w:tcPr>
          <w:p>
            <w:pPr>
              <w:spacing w:line="360" w:lineRule="auto"/>
              <w:rPr>
                <w:rFonts w:ascii="仿宋" w:hAnsi="仿宋" w:eastAsia="仿宋" w:cs="仿宋"/>
                <w:szCs w:val="21"/>
              </w:rPr>
            </w:pPr>
          </w:p>
        </w:tc>
        <w:tc>
          <w:tcPr>
            <w:tcW w:w="900" w:type="dxa"/>
          </w:tcPr>
          <w:p>
            <w:pPr>
              <w:spacing w:line="360" w:lineRule="auto"/>
              <w:rPr>
                <w:rFonts w:ascii="仿宋" w:hAnsi="仿宋" w:eastAsia="仿宋" w:cs="仿宋"/>
                <w:szCs w:val="21"/>
              </w:rPr>
            </w:pPr>
          </w:p>
        </w:tc>
        <w:tc>
          <w:tcPr>
            <w:tcW w:w="1080" w:type="dxa"/>
          </w:tcPr>
          <w:p>
            <w:pPr>
              <w:spacing w:line="360" w:lineRule="auto"/>
              <w:rPr>
                <w:rFonts w:ascii="仿宋" w:hAnsi="仿宋" w:eastAsia="仿宋" w:cs="仿宋"/>
                <w:szCs w:val="21"/>
              </w:rPr>
            </w:pPr>
          </w:p>
        </w:tc>
        <w:tc>
          <w:tcPr>
            <w:tcW w:w="1286" w:type="dxa"/>
          </w:tcPr>
          <w:p>
            <w:pPr>
              <w:spacing w:line="360" w:lineRule="auto"/>
              <w:rPr>
                <w:rFonts w:ascii="仿宋" w:hAnsi="仿宋" w:eastAsia="仿宋" w:cs="仿宋"/>
                <w:szCs w:val="21"/>
              </w:rPr>
            </w:pPr>
          </w:p>
        </w:tc>
        <w:tc>
          <w:tcPr>
            <w:tcW w:w="1328" w:type="dxa"/>
          </w:tcPr>
          <w:p>
            <w:pPr>
              <w:spacing w:line="360" w:lineRule="auto"/>
              <w:ind w:firstLine="420" w:firstLineChars="200"/>
              <w:rPr>
                <w:rFonts w:ascii="仿宋" w:hAnsi="仿宋" w:eastAsia="仿宋" w:cs="仿宋"/>
                <w:szCs w:val="21"/>
              </w:rPr>
            </w:pPr>
          </w:p>
        </w:tc>
        <w:tc>
          <w:tcPr>
            <w:tcW w:w="1069" w:type="dxa"/>
          </w:tcPr>
          <w:p>
            <w:pPr>
              <w:spacing w:line="360"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14" w:type="dxa"/>
          </w:tcPr>
          <w:p>
            <w:pPr>
              <w:spacing w:line="360" w:lineRule="auto"/>
              <w:rPr>
                <w:rFonts w:ascii="仿宋" w:hAnsi="仿宋" w:eastAsia="仿宋" w:cs="仿宋"/>
                <w:szCs w:val="21"/>
              </w:rPr>
            </w:pPr>
          </w:p>
        </w:tc>
        <w:tc>
          <w:tcPr>
            <w:tcW w:w="726" w:type="dxa"/>
          </w:tcPr>
          <w:p>
            <w:pPr>
              <w:spacing w:line="360" w:lineRule="auto"/>
              <w:rPr>
                <w:rFonts w:ascii="仿宋" w:hAnsi="仿宋" w:eastAsia="仿宋" w:cs="仿宋"/>
                <w:szCs w:val="21"/>
              </w:rPr>
            </w:pPr>
          </w:p>
        </w:tc>
        <w:tc>
          <w:tcPr>
            <w:tcW w:w="889" w:type="dxa"/>
          </w:tcPr>
          <w:p>
            <w:pPr>
              <w:spacing w:line="360" w:lineRule="auto"/>
              <w:rPr>
                <w:rFonts w:ascii="仿宋" w:hAnsi="仿宋" w:eastAsia="仿宋" w:cs="仿宋"/>
                <w:szCs w:val="21"/>
              </w:rPr>
            </w:pPr>
          </w:p>
        </w:tc>
        <w:tc>
          <w:tcPr>
            <w:tcW w:w="1451" w:type="dxa"/>
          </w:tcPr>
          <w:p>
            <w:pPr>
              <w:spacing w:line="360" w:lineRule="auto"/>
              <w:rPr>
                <w:rFonts w:ascii="仿宋" w:hAnsi="仿宋" w:eastAsia="仿宋" w:cs="仿宋"/>
                <w:szCs w:val="21"/>
              </w:rPr>
            </w:pPr>
          </w:p>
        </w:tc>
        <w:tc>
          <w:tcPr>
            <w:tcW w:w="900" w:type="dxa"/>
          </w:tcPr>
          <w:p>
            <w:pPr>
              <w:spacing w:line="360" w:lineRule="auto"/>
              <w:rPr>
                <w:rFonts w:ascii="仿宋" w:hAnsi="仿宋" w:eastAsia="仿宋" w:cs="仿宋"/>
                <w:szCs w:val="21"/>
              </w:rPr>
            </w:pPr>
          </w:p>
        </w:tc>
        <w:tc>
          <w:tcPr>
            <w:tcW w:w="1080" w:type="dxa"/>
          </w:tcPr>
          <w:p>
            <w:pPr>
              <w:spacing w:line="360" w:lineRule="auto"/>
              <w:rPr>
                <w:rFonts w:ascii="仿宋" w:hAnsi="仿宋" w:eastAsia="仿宋" w:cs="仿宋"/>
                <w:szCs w:val="21"/>
              </w:rPr>
            </w:pPr>
          </w:p>
        </w:tc>
        <w:tc>
          <w:tcPr>
            <w:tcW w:w="1286" w:type="dxa"/>
          </w:tcPr>
          <w:p>
            <w:pPr>
              <w:spacing w:line="360" w:lineRule="auto"/>
              <w:rPr>
                <w:rFonts w:ascii="仿宋" w:hAnsi="仿宋" w:eastAsia="仿宋" w:cs="仿宋"/>
                <w:szCs w:val="21"/>
              </w:rPr>
            </w:pPr>
          </w:p>
        </w:tc>
        <w:tc>
          <w:tcPr>
            <w:tcW w:w="1328" w:type="dxa"/>
          </w:tcPr>
          <w:p>
            <w:pPr>
              <w:spacing w:line="360" w:lineRule="auto"/>
              <w:rPr>
                <w:rFonts w:ascii="仿宋" w:hAnsi="仿宋" w:eastAsia="仿宋" w:cs="仿宋"/>
                <w:szCs w:val="21"/>
              </w:rPr>
            </w:pPr>
          </w:p>
        </w:tc>
        <w:tc>
          <w:tcPr>
            <w:tcW w:w="1069" w:type="dxa"/>
          </w:tcPr>
          <w:p>
            <w:pPr>
              <w:spacing w:line="360"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14" w:type="dxa"/>
          </w:tcPr>
          <w:p>
            <w:pPr>
              <w:spacing w:line="360" w:lineRule="auto"/>
              <w:rPr>
                <w:rFonts w:ascii="仿宋" w:hAnsi="仿宋" w:eastAsia="仿宋" w:cs="仿宋"/>
                <w:szCs w:val="21"/>
              </w:rPr>
            </w:pPr>
          </w:p>
        </w:tc>
        <w:tc>
          <w:tcPr>
            <w:tcW w:w="726" w:type="dxa"/>
          </w:tcPr>
          <w:p>
            <w:pPr>
              <w:spacing w:line="360" w:lineRule="auto"/>
              <w:rPr>
                <w:rFonts w:ascii="仿宋" w:hAnsi="仿宋" w:eastAsia="仿宋" w:cs="仿宋"/>
                <w:szCs w:val="21"/>
              </w:rPr>
            </w:pPr>
          </w:p>
        </w:tc>
        <w:tc>
          <w:tcPr>
            <w:tcW w:w="889" w:type="dxa"/>
          </w:tcPr>
          <w:p>
            <w:pPr>
              <w:spacing w:line="360" w:lineRule="auto"/>
              <w:rPr>
                <w:rFonts w:ascii="仿宋" w:hAnsi="仿宋" w:eastAsia="仿宋" w:cs="仿宋"/>
                <w:szCs w:val="21"/>
              </w:rPr>
            </w:pPr>
          </w:p>
        </w:tc>
        <w:tc>
          <w:tcPr>
            <w:tcW w:w="1451" w:type="dxa"/>
          </w:tcPr>
          <w:p>
            <w:pPr>
              <w:spacing w:line="360" w:lineRule="auto"/>
              <w:rPr>
                <w:rFonts w:ascii="仿宋" w:hAnsi="仿宋" w:eastAsia="仿宋" w:cs="仿宋"/>
                <w:szCs w:val="21"/>
              </w:rPr>
            </w:pPr>
          </w:p>
        </w:tc>
        <w:tc>
          <w:tcPr>
            <w:tcW w:w="900" w:type="dxa"/>
          </w:tcPr>
          <w:p>
            <w:pPr>
              <w:spacing w:line="360" w:lineRule="auto"/>
              <w:rPr>
                <w:rFonts w:ascii="仿宋" w:hAnsi="仿宋" w:eastAsia="仿宋" w:cs="仿宋"/>
                <w:szCs w:val="21"/>
              </w:rPr>
            </w:pPr>
          </w:p>
        </w:tc>
        <w:tc>
          <w:tcPr>
            <w:tcW w:w="1080" w:type="dxa"/>
          </w:tcPr>
          <w:p>
            <w:pPr>
              <w:spacing w:line="360" w:lineRule="auto"/>
              <w:rPr>
                <w:rFonts w:ascii="仿宋" w:hAnsi="仿宋" w:eastAsia="仿宋" w:cs="仿宋"/>
                <w:szCs w:val="21"/>
              </w:rPr>
            </w:pPr>
          </w:p>
        </w:tc>
        <w:tc>
          <w:tcPr>
            <w:tcW w:w="1286" w:type="dxa"/>
          </w:tcPr>
          <w:p>
            <w:pPr>
              <w:spacing w:line="360" w:lineRule="auto"/>
              <w:rPr>
                <w:rFonts w:ascii="仿宋" w:hAnsi="仿宋" w:eastAsia="仿宋" w:cs="仿宋"/>
                <w:szCs w:val="21"/>
              </w:rPr>
            </w:pPr>
          </w:p>
        </w:tc>
        <w:tc>
          <w:tcPr>
            <w:tcW w:w="1328" w:type="dxa"/>
          </w:tcPr>
          <w:p>
            <w:pPr>
              <w:spacing w:line="360" w:lineRule="auto"/>
              <w:rPr>
                <w:rFonts w:ascii="仿宋" w:hAnsi="仿宋" w:eastAsia="仿宋" w:cs="仿宋"/>
                <w:szCs w:val="21"/>
              </w:rPr>
            </w:pPr>
          </w:p>
        </w:tc>
        <w:tc>
          <w:tcPr>
            <w:tcW w:w="1069" w:type="dxa"/>
          </w:tcPr>
          <w:p>
            <w:pPr>
              <w:spacing w:line="360"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14" w:type="dxa"/>
          </w:tcPr>
          <w:p>
            <w:pPr>
              <w:spacing w:line="360" w:lineRule="auto"/>
              <w:rPr>
                <w:rFonts w:ascii="仿宋" w:hAnsi="仿宋" w:eastAsia="仿宋" w:cs="仿宋"/>
                <w:szCs w:val="21"/>
              </w:rPr>
            </w:pPr>
          </w:p>
        </w:tc>
        <w:tc>
          <w:tcPr>
            <w:tcW w:w="726" w:type="dxa"/>
          </w:tcPr>
          <w:p>
            <w:pPr>
              <w:spacing w:line="360" w:lineRule="auto"/>
              <w:rPr>
                <w:rFonts w:ascii="仿宋" w:hAnsi="仿宋" w:eastAsia="仿宋" w:cs="仿宋"/>
                <w:szCs w:val="21"/>
              </w:rPr>
            </w:pPr>
          </w:p>
        </w:tc>
        <w:tc>
          <w:tcPr>
            <w:tcW w:w="889" w:type="dxa"/>
          </w:tcPr>
          <w:p>
            <w:pPr>
              <w:spacing w:line="360" w:lineRule="auto"/>
              <w:rPr>
                <w:rFonts w:ascii="仿宋" w:hAnsi="仿宋" w:eastAsia="仿宋" w:cs="仿宋"/>
                <w:szCs w:val="21"/>
              </w:rPr>
            </w:pPr>
          </w:p>
        </w:tc>
        <w:tc>
          <w:tcPr>
            <w:tcW w:w="1451" w:type="dxa"/>
          </w:tcPr>
          <w:p>
            <w:pPr>
              <w:spacing w:line="360" w:lineRule="auto"/>
              <w:rPr>
                <w:rFonts w:ascii="仿宋" w:hAnsi="仿宋" w:eastAsia="仿宋" w:cs="仿宋"/>
                <w:szCs w:val="21"/>
              </w:rPr>
            </w:pPr>
          </w:p>
        </w:tc>
        <w:tc>
          <w:tcPr>
            <w:tcW w:w="900" w:type="dxa"/>
          </w:tcPr>
          <w:p>
            <w:pPr>
              <w:spacing w:line="360" w:lineRule="auto"/>
              <w:rPr>
                <w:rFonts w:ascii="仿宋" w:hAnsi="仿宋" w:eastAsia="仿宋" w:cs="仿宋"/>
                <w:szCs w:val="21"/>
              </w:rPr>
            </w:pPr>
          </w:p>
        </w:tc>
        <w:tc>
          <w:tcPr>
            <w:tcW w:w="1080" w:type="dxa"/>
          </w:tcPr>
          <w:p>
            <w:pPr>
              <w:spacing w:line="360" w:lineRule="auto"/>
              <w:rPr>
                <w:rFonts w:ascii="仿宋" w:hAnsi="仿宋" w:eastAsia="仿宋" w:cs="仿宋"/>
                <w:szCs w:val="21"/>
              </w:rPr>
            </w:pPr>
          </w:p>
        </w:tc>
        <w:tc>
          <w:tcPr>
            <w:tcW w:w="1286" w:type="dxa"/>
          </w:tcPr>
          <w:p>
            <w:pPr>
              <w:spacing w:line="360" w:lineRule="auto"/>
              <w:rPr>
                <w:rFonts w:ascii="仿宋" w:hAnsi="仿宋" w:eastAsia="仿宋" w:cs="仿宋"/>
                <w:szCs w:val="21"/>
              </w:rPr>
            </w:pPr>
          </w:p>
        </w:tc>
        <w:tc>
          <w:tcPr>
            <w:tcW w:w="1328" w:type="dxa"/>
          </w:tcPr>
          <w:p>
            <w:pPr>
              <w:spacing w:line="360" w:lineRule="auto"/>
              <w:rPr>
                <w:rFonts w:ascii="仿宋" w:hAnsi="仿宋" w:eastAsia="仿宋" w:cs="仿宋"/>
                <w:szCs w:val="21"/>
              </w:rPr>
            </w:pPr>
          </w:p>
        </w:tc>
        <w:tc>
          <w:tcPr>
            <w:tcW w:w="1069" w:type="dxa"/>
          </w:tcPr>
          <w:p>
            <w:pPr>
              <w:spacing w:line="360"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14" w:type="dxa"/>
          </w:tcPr>
          <w:p>
            <w:pPr>
              <w:spacing w:line="360" w:lineRule="auto"/>
              <w:rPr>
                <w:rFonts w:ascii="仿宋" w:hAnsi="仿宋" w:eastAsia="仿宋" w:cs="仿宋"/>
                <w:szCs w:val="21"/>
              </w:rPr>
            </w:pPr>
          </w:p>
        </w:tc>
        <w:tc>
          <w:tcPr>
            <w:tcW w:w="726" w:type="dxa"/>
          </w:tcPr>
          <w:p>
            <w:pPr>
              <w:spacing w:line="360" w:lineRule="auto"/>
              <w:rPr>
                <w:rFonts w:ascii="仿宋" w:hAnsi="仿宋" w:eastAsia="仿宋" w:cs="仿宋"/>
                <w:szCs w:val="21"/>
              </w:rPr>
            </w:pPr>
          </w:p>
        </w:tc>
        <w:tc>
          <w:tcPr>
            <w:tcW w:w="889" w:type="dxa"/>
          </w:tcPr>
          <w:p>
            <w:pPr>
              <w:spacing w:line="360" w:lineRule="auto"/>
              <w:rPr>
                <w:rFonts w:ascii="仿宋" w:hAnsi="仿宋" w:eastAsia="仿宋" w:cs="仿宋"/>
                <w:szCs w:val="21"/>
              </w:rPr>
            </w:pPr>
          </w:p>
        </w:tc>
        <w:tc>
          <w:tcPr>
            <w:tcW w:w="1451" w:type="dxa"/>
          </w:tcPr>
          <w:p>
            <w:pPr>
              <w:spacing w:line="360" w:lineRule="auto"/>
              <w:rPr>
                <w:rFonts w:ascii="仿宋" w:hAnsi="仿宋" w:eastAsia="仿宋" w:cs="仿宋"/>
                <w:szCs w:val="21"/>
              </w:rPr>
            </w:pPr>
          </w:p>
        </w:tc>
        <w:tc>
          <w:tcPr>
            <w:tcW w:w="900" w:type="dxa"/>
          </w:tcPr>
          <w:p>
            <w:pPr>
              <w:spacing w:line="360" w:lineRule="auto"/>
              <w:rPr>
                <w:rFonts w:ascii="仿宋" w:hAnsi="仿宋" w:eastAsia="仿宋" w:cs="仿宋"/>
                <w:szCs w:val="21"/>
              </w:rPr>
            </w:pPr>
          </w:p>
        </w:tc>
        <w:tc>
          <w:tcPr>
            <w:tcW w:w="1080" w:type="dxa"/>
          </w:tcPr>
          <w:p>
            <w:pPr>
              <w:spacing w:line="360" w:lineRule="auto"/>
              <w:rPr>
                <w:rFonts w:ascii="仿宋" w:hAnsi="仿宋" w:eastAsia="仿宋" w:cs="仿宋"/>
                <w:szCs w:val="21"/>
              </w:rPr>
            </w:pPr>
          </w:p>
        </w:tc>
        <w:tc>
          <w:tcPr>
            <w:tcW w:w="1286" w:type="dxa"/>
          </w:tcPr>
          <w:p>
            <w:pPr>
              <w:spacing w:line="360" w:lineRule="auto"/>
              <w:rPr>
                <w:rFonts w:ascii="仿宋" w:hAnsi="仿宋" w:eastAsia="仿宋" w:cs="仿宋"/>
                <w:szCs w:val="21"/>
              </w:rPr>
            </w:pPr>
          </w:p>
        </w:tc>
        <w:tc>
          <w:tcPr>
            <w:tcW w:w="1328" w:type="dxa"/>
          </w:tcPr>
          <w:p>
            <w:pPr>
              <w:spacing w:line="360" w:lineRule="auto"/>
              <w:rPr>
                <w:rFonts w:ascii="仿宋" w:hAnsi="仿宋" w:eastAsia="仿宋" w:cs="仿宋"/>
                <w:szCs w:val="21"/>
              </w:rPr>
            </w:pPr>
          </w:p>
        </w:tc>
        <w:tc>
          <w:tcPr>
            <w:tcW w:w="1069" w:type="dxa"/>
          </w:tcPr>
          <w:p>
            <w:pPr>
              <w:spacing w:line="360"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14" w:type="dxa"/>
          </w:tcPr>
          <w:p>
            <w:pPr>
              <w:spacing w:line="360" w:lineRule="auto"/>
              <w:rPr>
                <w:rFonts w:ascii="仿宋" w:hAnsi="仿宋" w:eastAsia="仿宋" w:cs="仿宋"/>
                <w:szCs w:val="21"/>
              </w:rPr>
            </w:pPr>
          </w:p>
        </w:tc>
        <w:tc>
          <w:tcPr>
            <w:tcW w:w="726" w:type="dxa"/>
          </w:tcPr>
          <w:p>
            <w:pPr>
              <w:spacing w:line="360" w:lineRule="auto"/>
              <w:rPr>
                <w:rFonts w:ascii="仿宋" w:hAnsi="仿宋" w:eastAsia="仿宋" w:cs="仿宋"/>
                <w:szCs w:val="21"/>
              </w:rPr>
            </w:pPr>
          </w:p>
        </w:tc>
        <w:tc>
          <w:tcPr>
            <w:tcW w:w="889" w:type="dxa"/>
          </w:tcPr>
          <w:p>
            <w:pPr>
              <w:spacing w:line="360" w:lineRule="auto"/>
              <w:rPr>
                <w:rFonts w:ascii="仿宋" w:hAnsi="仿宋" w:eastAsia="仿宋" w:cs="仿宋"/>
                <w:szCs w:val="21"/>
              </w:rPr>
            </w:pPr>
          </w:p>
        </w:tc>
        <w:tc>
          <w:tcPr>
            <w:tcW w:w="1451" w:type="dxa"/>
          </w:tcPr>
          <w:p>
            <w:pPr>
              <w:spacing w:line="360" w:lineRule="auto"/>
              <w:rPr>
                <w:rFonts w:ascii="仿宋" w:hAnsi="仿宋" w:eastAsia="仿宋" w:cs="仿宋"/>
                <w:szCs w:val="21"/>
              </w:rPr>
            </w:pPr>
          </w:p>
        </w:tc>
        <w:tc>
          <w:tcPr>
            <w:tcW w:w="900" w:type="dxa"/>
          </w:tcPr>
          <w:p>
            <w:pPr>
              <w:spacing w:line="360" w:lineRule="auto"/>
              <w:rPr>
                <w:rFonts w:ascii="仿宋" w:hAnsi="仿宋" w:eastAsia="仿宋" w:cs="仿宋"/>
                <w:szCs w:val="21"/>
              </w:rPr>
            </w:pPr>
          </w:p>
        </w:tc>
        <w:tc>
          <w:tcPr>
            <w:tcW w:w="1080" w:type="dxa"/>
          </w:tcPr>
          <w:p>
            <w:pPr>
              <w:spacing w:line="360" w:lineRule="auto"/>
              <w:rPr>
                <w:rFonts w:ascii="仿宋" w:hAnsi="仿宋" w:eastAsia="仿宋" w:cs="仿宋"/>
                <w:szCs w:val="21"/>
              </w:rPr>
            </w:pPr>
          </w:p>
        </w:tc>
        <w:tc>
          <w:tcPr>
            <w:tcW w:w="1286" w:type="dxa"/>
          </w:tcPr>
          <w:p>
            <w:pPr>
              <w:spacing w:line="360" w:lineRule="auto"/>
              <w:rPr>
                <w:rFonts w:ascii="仿宋" w:hAnsi="仿宋" w:eastAsia="仿宋" w:cs="仿宋"/>
                <w:szCs w:val="21"/>
              </w:rPr>
            </w:pPr>
          </w:p>
        </w:tc>
        <w:tc>
          <w:tcPr>
            <w:tcW w:w="1328" w:type="dxa"/>
          </w:tcPr>
          <w:p>
            <w:pPr>
              <w:spacing w:line="360" w:lineRule="auto"/>
              <w:rPr>
                <w:rFonts w:ascii="仿宋" w:hAnsi="仿宋" w:eastAsia="仿宋" w:cs="仿宋"/>
                <w:szCs w:val="21"/>
              </w:rPr>
            </w:pPr>
          </w:p>
        </w:tc>
        <w:tc>
          <w:tcPr>
            <w:tcW w:w="1069" w:type="dxa"/>
          </w:tcPr>
          <w:p>
            <w:pPr>
              <w:spacing w:line="360"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14" w:type="dxa"/>
          </w:tcPr>
          <w:p>
            <w:pPr>
              <w:spacing w:line="360" w:lineRule="auto"/>
              <w:rPr>
                <w:rFonts w:ascii="仿宋" w:hAnsi="仿宋" w:eastAsia="仿宋" w:cs="仿宋"/>
                <w:szCs w:val="21"/>
              </w:rPr>
            </w:pPr>
          </w:p>
        </w:tc>
        <w:tc>
          <w:tcPr>
            <w:tcW w:w="726" w:type="dxa"/>
          </w:tcPr>
          <w:p>
            <w:pPr>
              <w:spacing w:line="360" w:lineRule="auto"/>
              <w:rPr>
                <w:rFonts w:ascii="仿宋" w:hAnsi="仿宋" w:eastAsia="仿宋" w:cs="仿宋"/>
                <w:szCs w:val="21"/>
              </w:rPr>
            </w:pPr>
          </w:p>
        </w:tc>
        <w:tc>
          <w:tcPr>
            <w:tcW w:w="889" w:type="dxa"/>
          </w:tcPr>
          <w:p>
            <w:pPr>
              <w:spacing w:line="360" w:lineRule="auto"/>
              <w:rPr>
                <w:rFonts w:ascii="仿宋" w:hAnsi="仿宋" w:eastAsia="仿宋" w:cs="仿宋"/>
                <w:szCs w:val="21"/>
              </w:rPr>
            </w:pPr>
          </w:p>
        </w:tc>
        <w:tc>
          <w:tcPr>
            <w:tcW w:w="1451" w:type="dxa"/>
          </w:tcPr>
          <w:p>
            <w:pPr>
              <w:spacing w:line="360" w:lineRule="auto"/>
              <w:rPr>
                <w:rFonts w:ascii="仿宋" w:hAnsi="仿宋" w:eastAsia="仿宋" w:cs="仿宋"/>
                <w:szCs w:val="21"/>
              </w:rPr>
            </w:pPr>
          </w:p>
        </w:tc>
        <w:tc>
          <w:tcPr>
            <w:tcW w:w="900" w:type="dxa"/>
          </w:tcPr>
          <w:p>
            <w:pPr>
              <w:spacing w:line="360" w:lineRule="auto"/>
              <w:rPr>
                <w:rFonts w:ascii="仿宋" w:hAnsi="仿宋" w:eastAsia="仿宋" w:cs="仿宋"/>
                <w:szCs w:val="21"/>
              </w:rPr>
            </w:pPr>
          </w:p>
        </w:tc>
        <w:tc>
          <w:tcPr>
            <w:tcW w:w="1080" w:type="dxa"/>
          </w:tcPr>
          <w:p>
            <w:pPr>
              <w:spacing w:line="360" w:lineRule="auto"/>
              <w:rPr>
                <w:rFonts w:ascii="仿宋" w:hAnsi="仿宋" w:eastAsia="仿宋" w:cs="仿宋"/>
                <w:szCs w:val="21"/>
              </w:rPr>
            </w:pPr>
          </w:p>
        </w:tc>
        <w:tc>
          <w:tcPr>
            <w:tcW w:w="1286" w:type="dxa"/>
          </w:tcPr>
          <w:p>
            <w:pPr>
              <w:spacing w:line="360" w:lineRule="auto"/>
              <w:rPr>
                <w:rFonts w:ascii="仿宋" w:hAnsi="仿宋" w:eastAsia="仿宋" w:cs="仿宋"/>
                <w:szCs w:val="21"/>
              </w:rPr>
            </w:pPr>
          </w:p>
        </w:tc>
        <w:tc>
          <w:tcPr>
            <w:tcW w:w="1328" w:type="dxa"/>
          </w:tcPr>
          <w:p>
            <w:pPr>
              <w:spacing w:line="360" w:lineRule="auto"/>
              <w:rPr>
                <w:rFonts w:ascii="仿宋" w:hAnsi="仿宋" w:eastAsia="仿宋" w:cs="仿宋"/>
                <w:szCs w:val="21"/>
              </w:rPr>
            </w:pPr>
          </w:p>
        </w:tc>
        <w:tc>
          <w:tcPr>
            <w:tcW w:w="1069" w:type="dxa"/>
          </w:tcPr>
          <w:p>
            <w:pPr>
              <w:spacing w:line="360"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14" w:type="dxa"/>
          </w:tcPr>
          <w:p>
            <w:pPr>
              <w:spacing w:line="360" w:lineRule="auto"/>
              <w:rPr>
                <w:rFonts w:ascii="仿宋" w:hAnsi="仿宋" w:eastAsia="仿宋" w:cs="仿宋"/>
                <w:szCs w:val="21"/>
              </w:rPr>
            </w:pPr>
          </w:p>
        </w:tc>
        <w:tc>
          <w:tcPr>
            <w:tcW w:w="726" w:type="dxa"/>
          </w:tcPr>
          <w:p>
            <w:pPr>
              <w:spacing w:line="360" w:lineRule="auto"/>
              <w:rPr>
                <w:rFonts w:ascii="仿宋" w:hAnsi="仿宋" w:eastAsia="仿宋" w:cs="仿宋"/>
                <w:szCs w:val="21"/>
              </w:rPr>
            </w:pPr>
          </w:p>
        </w:tc>
        <w:tc>
          <w:tcPr>
            <w:tcW w:w="889" w:type="dxa"/>
          </w:tcPr>
          <w:p>
            <w:pPr>
              <w:spacing w:line="360" w:lineRule="auto"/>
              <w:rPr>
                <w:rFonts w:ascii="仿宋" w:hAnsi="仿宋" w:eastAsia="仿宋" w:cs="仿宋"/>
                <w:szCs w:val="21"/>
              </w:rPr>
            </w:pPr>
          </w:p>
        </w:tc>
        <w:tc>
          <w:tcPr>
            <w:tcW w:w="1451" w:type="dxa"/>
          </w:tcPr>
          <w:p>
            <w:pPr>
              <w:spacing w:line="360" w:lineRule="auto"/>
              <w:rPr>
                <w:rFonts w:ascii="仿宋" w:hAnsi="仿宋" w:eastAsia="仿宋" w:cs="仿宋"/>
                <w:szCs w:val="21"/>
              </w:rPr>
            </w:pPr>
          </w:p>
        </w:tc>
        <w:tc>
          <w:tcPr>
            <w:tcW w:w="900" w:type="dxa"/>
          </w:tcPr>
          <w:p>
            <w:pPr>
              <w:spacing w:line="360" w:lineRule="auto"/>
              <w:rPr>
                <w:rFonts w:ascii="仿宋" w:hAnsi="仿宋" w:eastAsia="仿宋" w:cs="仿宋"/>
                <w:szCs w:val="21"/>
              </w:rPr>
            </w:pPr>
          </w:p>
        </w:tc>
        <w:tc>
          <w:tcPr>
            <w:tcW w:w="1080" w:type="dxa"/>
          </w:tcPr>
          <w:p>
            <w:pPr>
              <w:spacing w:line="360" w:lineRule="auto"/>
              <w:rPr>
                <w:rFonts w:ascii="仿宋" w:hAnsi="仿宋" w:eastAsia="仿宋" w:cs="仿宋"/>
                <w:szCs w:val="21"/>
              </w:rPr>
            </w:pPr>
          </w:p>
        </w:tc>
        <w:tc>
          <w:tcPr>
            <w:tcW w:w="1286" w:type="dxa"/>
          </w:tcPr>
          <w:p>
            <w:pPr>
              <w:spacing w:line="360" w:lineRule="auto"/>
              <w:rPr>
                <w:rFonts w:ascii="仿宋" w:hAnsi="仿宋" w:eastAsia="仿宋" w:cs="仿宋"/>
                <w:szCs w:val="21"/>
              </w:rPr>
            </w:pPr>
          </w:p>
        </w:tc>
        <w:tc>
          <w:tcPr>
            <w:tcW w:w="1328" w:type="dxa"/>
          </w:tcPr>
          <w:p>
            <w:pPr>
              <w:spacing w:line="360" w:lineRule="auto"/>
              <w:rPr>
                <w:rFonts w:ascii="仿宋" w:hAnsi="仿宋" w:eastAsia="仿宋" w:cs="仿宋"/>
                <w:szCs w:val="21"/>
              </w:rPr>
            </w:pPr>
          </w:p>
        </w:tc>
        <w:tc>
          <w:tcPr>
            <w:tcW w:w="1069" w:type="dxa"/>
          </w:tcPr>
          <w:p>
            <w:pPr>
              <w:spacing w:line="360"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14" w:type="dxa"/>
          </w:tcPr>
          <w:p>
            <w:pPr>
              <w:spacing w:line="360" w:lineRule="auto"/>
              <w:rPr>
                <w:rFonts w:ascii="仿宋" w:hAnsi="仿宋" w:eastAsia="仿宋" w:cs="仿宋"/>
                <w:szCs w:val="21"/>
              </w:rPr>
            </w:pPr>
          </w:p>
        </w:tc>
        <w:tc>
          <w:tcPr>
            <w:tcW w:w="726" w:type="dxa"/>
          </w:tcPr>
          <w:p>
            <w:pPr>
              <w:spacing w:line="360" w:lineRule="auto"/>
              <w:rPr>
                <w:rFonts w:ascii="仿宋" w:hAnsi="仿宋" w:eastAsia="仿宋" w:cs="仿宋"/>
                <w:szCs w:val="21"/>
              </w:rPr>
            </w:pPr>
          </w:p>
        </w:tc>
        <w:tc>
          <w:tcPr>
            <w:tcW w:w="889" w:type="dxa"/>
          </w:tcPr>
          <w:p>
            <w:pPr>
              <w:spacing w:line="360" w:lineRule="auto"/>
              <w:rPr>
                <w:rFonts w:ascii="仿宋" w:hAnsi="仿宋" w:eastAsia="仿宋" w:cs="仿宋"/>
                <w:szCs w:val="21"/>
              </w:rPr>
            </w:pPr>
          </w:p>
        </w:tc>
        <w:tc>
          <w:tcPr>
            <w:tcW w:w="1451" w:type="dxa"/>
          </w:tcPr>
          <w:p>
            <w:pPr>
              <w:spacing w:line="360" w:lineRule="auto"/>
              <w:rPr>
                <w:rFonts w:ascii="仿宋" w:hAnsi="仿宋" w:eastAsia="仿宋" w:cs="仿宋"/>
                <w:szCs w:val="21"/>
              </w:rPr>
            </w:pPr>
          </w:p>
        </w:tc>
        <w:tc>
          <w:tcPr>
            <w:tcW w:w="900" w:type="dxa"/>
          </w:tcPr>
          <w:p>
            <w:pPr>
              <w:spacing w:line="360" w:lineRule="auto"/>
              <w:rPr>
                <w:rFonts w:ascii="仿宋" w:hAnsi="仿宋" w:eastAsia="仿宋" w:cs="仿宋"/>
                <w:szCs w:val="21"/>
              </w:rPr>
            </w:pPr>
          </w:p>
        </w:tc>
        <w:tc>
          <w:tcPr>
            <w:tcW w:w="1080" w:type="dxa"/>
          </w:tcPr>
          <w:p>
            <w:pPr>
              <w:spacing w:line="360" w:lineRule="auto"/>
              <w:rPr>
                <w:rFonts w:ascii="仿宋" w:hAnsi="仿宋" w:eastAsia="仿宋" w:cs="仿宋"/>
                <w:szCs w:val="21"/>
              </w:rPr>
            </w:pPr>
          </w:p>
        </w:tc>
        <w:tc>
          <w:tcPr>
            <w:tcW w:w="1286" w:type="dxa"/>
          </w:tcPr>
          <w:p>
            <w:pPr>
              <w:spacing w:line="360" w:lineRule="auto"/>
              <w:rPr>
                <w:rFonts w:ascii="仿宋" w:hAnsi="仿宋" w:eastAsia="仿宋" w:cs="仿宋"/>
                <w:szCs w:val="21"/>
              </w:rPr>
            </w:pPr>
          </w:p>
        </w:tc>
        <w:tc>
          <w:tcPr>
            <w:tcW w:w="1328" w:type="dxa"/>
          </w:tcPr>
          <w:p>
            <w:pPr>
              <w:spacing w:line="360" w:lineRule="auto"/>
              <w:rPr>
                <w:rFonts w:ascii="仿宋" w:hAnsi="仿宋" w:eastAsia="仿宋" w:cs="仿宋"/>
                <w:szCs w:val="21"/>
              </w:rPr>
            </w:pPr>
          </w:p>
        </w:tc>
        <w:tc>
          <w:tcPr>
            <w:tcW w:w="1069" w:type="dxa"/>
          </w:tcPr>
          <w:p>
            <w:pPr>
              <w:spacing w:line="360"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14" w:type="dxa"/>
          </w:tcPr>
          <w:p>
            <w:pPr>
              <w:spacing w:line="360" w:lineRule="auto"/>
              <w:rPr>
                <w:rFonts w:ascii="仿宋" w:hAnsi="仿宋" w:eastAsia="仿宋" w:cs="仿宋"/>
                <w:szCs w:val="21"/>
              </w:rPr>
            </w:pPr>
          </w:p>
        </w:tc>
        <w:tc>
          <w:tcPr>
            <w:tcW w:w="726" w:type="dxa"/>
          </w:tcPr>
          <w:p>
            <w:pPr>
              <w:spacing w:line="360" w:lineRule="auto"/>
              <w:rPr>
                <w:rFonts w:ascii="仿宋" w:hAnsi="仿宋" w:eastAsia="仿宋" w:cs="仿宋"/>
                <w:szCs w:val="21"/>
              </w:rPr>
            </w:pPr>
          </w:p>
        </w:tc>
        <w:tc>
          <w:tcPr>
            <w:tcW w:w="889" w:type="dxa"/>
          </w:tcPr>
          <w:p>
            <w:pPr>
              <w:spacing w:line="360" w:lineRule="auto"/>
              <w:rPr>
                <w:rFonts w:ascii="仿宋" w:hAnsi="仿宋" w:eastAsia="仿宋" w:cs="仿宋"/>
                <w:szCs w:val="21"/>
              </w:rPr>
            </w:pPr>
          </w:p>
        </w:tc>
        <w:tc>
          <w:tcPr>
            <w:tcW w:w="1451" w:type="dxa"/>
          </w:tcPr>
          <w:p>
            <w:pPr>
              <w:spacing w:line="360" w:lineRule="auto"/>
              <w:rPr>
                <w:rFonts w:ascii="仿宋" w:hAnsi="仿宋" w:eastAsia="仿宋" w:cs="仿宋"/>
                <w:szCs w:val="21"/>
              </w:rPr>
            </w:pPr>
          </w:p>
        </w:tc>
        <w:tc>
          <w:tcPr>
            <w:tcW w:w="900" w:type="dxa"/>
          </w:tcPr>
          <w:p>
            <w:pPr>
              <w:spacing w:line="360" w:lineRule="auto"/>
              <w:rPr>
                <w:rFonts w:ascii="仿宋" w:hAnsi="仿宋" w:eastAsia="仿宋" w:cs="仿宋"/>
                <w:szCs w:val="21"/>
              </w:rPr>
            </w:pPr>
          </w:p>
        </w:tc>
        <w:tc>
          <w:tcPr>
            <w:tcW w:w="1080" w:type="dxa"/>
          </w:tcPr>
          <w:p>
            <w:pPr>
              <w:spacing w:line="360" w:lineRule="auto"/>
              <w:rPr>
                <w:rFonts w:ascii="仿宋" w:hAnsi="仿宋" w:eastAsia="仿宋" w:cs="仿宋"/>
                <w:szCs w:val="21"/>
              </w:rPr>
            </w:pPr>
          </w:p>
        </w:tc>
        <w:tc>
          <w:tcPr>
            <w:tcW w:w="1286" w:type="dxa"/>
          </w:tcPr>
          <w:p>
            <w:pPr>
              <w:spacing w:line="360" w:lineRule="auto"/>
              <w:rPr>
                <w:rFonts w:ascii="仿宋" w:hAnsi="仿宋" w:eastAsia="仿宋" w:cs="仿宋"/>
                <w:szCs w:val="21"/>
              </w:rPr>
            </w:pPr>
          </w:p>
        </w:tc>
        <w:tc>
          <w:tcPr>
            <w:tcW w:w="1328" w:type="dxa"/>
          </w:tcPr>
          <w:p>
            <w:pPr>
              <w:spacing w:line="360" w:lineRule="auto"/>
              <w:rPr>
                <w:rFonts w:ascii="仿宋" w:hAnsi="仿宋" w:eastAsia="仿宋" w:cs="仿宋"/>
                <w:szCs w:val="21"/>
              </w:rPr>
            </w:pPr>
          </w:p>
        </w:tc>
        <w:tc>
          <w:tcPr>
            <w:tcW w:w="1069" w:type="dxa"/>
          </w:tcPr>
          <w:p>
            <w:pPr>
              <w:spacing w:line="360"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14" w:type="dxa"/>
          </w:tcPr>
          <w:p>
            <w:pPr>
              <w:spacing w:line="360" w:lineRule="auto"/>
              <w:rPr>
                <w:rFonts w:ascii="仿宋" w:hAnsi="仿宋" w:eastAsia="仿宋" w:cs="仿宋"/>
                <w:szCs w:val="21"/>
              </w:rPr>
            </w:pPr>
          </w:p>
        </w:tc>
        <w:tc>
          <w:tcPr>
            <w:tcW w:w="726" w:type="dxa"/>
          </w:tcPr>
          <w:p>
            <w:pPr>
              <w:spacing w:line="360" w:lineRule="auto"/>
              <w:rPr>
                <w:rFonts w:ascii="仿宋" w:hAnsi="仿宋" w:eastAsia="仿宋" w:cs="仿宋"/>
                <w:szCs w:val="21"/>
              </w:rPr>
            </w:pPr>
          </w:p>
        </w:tc>
        <w:tc>
          <w:tcPr>
            <w:tcW w:w="889" w:type="dxa"/>
          </w:tcPr>
          <w:p>
            <w:pPr>
              <w:spacing w:line="360" w:lineRule="auto"/>
              <w:rPr>
                <w:rFonts w:ascii="仿宋" w:hAnsi="仿宋" w:eastAsia="仿宋" w:cs="仿宋"/>
                <w:szCs w:val="21"/>
              </w:rPr>
            </w:pPr>
          </w:p>
        </w:tc>
        <w:tc>
          <w:tcPr>
            <w:tcW w:w="1451" w:type="dxa"/>
          </w:tcPr>
          <w:p>
            <w:pPr>
              <w:spacing w:line="360" w:lineRule="auto"/>
              <w:rPr>
                <w:rFonts w:ascii="仿宋" w:hAnsi="仿宋" w:eastAsia="仿宋" w:cs="仿宋"/>
                <w:szCs w:val="21"/>
              </w:rPr>
            </w:pPr>
          </w:p>
        </w:tc>
        <w:tc>
          <w:tcPr>
            <w:tcW w:w="900" w:type="dxa"/>
          </w:tcPr>
          <w:p>
            <w:pPr>
              <w:spacing w:line="360" w:lineRule="auto"/>
              <w:rPr>
                <w:rFonts w:ascii="仿宋" w:hAnsi="仿宋" w:eastAsia="仿宋" w:cs="仿宋"/>
                <w:szCs w:val="21"/>
              </w:rPr>
            </w:pPr>
          </w:p>
        </w:tc>
        <w:tc>
          <w:tcPr>
            <w:tcW w:w="1080" w:type="dxa"/>
          </w:tcPr>
          <w:p>
            <w:pPr>
              <w:spacing w:line="360" w:lineRule="auto"/>
              <w:rPr>
                <w:rFonts w:ascii="仿宋" w:hAnsi="仿宋" w:eastAsia="仿宋" w:cs="仿宋"/>
                <w:szCs w:val="21"/>
              </w:rPr>
            </w:pPr>
          </w:p>
        </w:tc>
        <w:tc>
          <w:tcPr>
            <w:tcW w:w="1286" w:type="dxa"/>
          </w:tcPr>
          <w:p>
            <w:pPr>
              <w:spacing w:line="360" w:lineRule="auto"/>
              <w:rPr>
                <w:rFonts w:ascii="仿宋" w:hAnsi="仿宋" w:eastAsia="仿宋" w:cs="仿宋"/>
                <w:szCs w:val="21"/>
              </w:rPr>
            </w:pPr>
          </w:p>
        </w:tc>
        <w:tc>
          <w:tcPr>
            <w:tcW w:w="1328" w:type="dxa"/>
          </w:tcPr>
          <w:p>
            <w:pPr>
              <w:spacing w:line="360" w:lineRule="auto"/>
              <w:rPr>
                <w:rFonts w:ascii="仿宋" w:hAnsi="仿宋" w:eastAsia="仿宋" w:cs="仿宋"/>
                <w:szCs w:val="21"/>
              </w:rPr>
            </w:pPr>
          </w:p>
        </w:tc>
        <w:tc>
          <w:tcPr>
            <w:tcW w:w="1069" w:type="dxa"/>
          </w:tcPr>
          <w:p>
            <w:pPr>
              <w:spacing w:line="360"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14" w:type="dxa"/>
          </w:tcPr>
          <w:p>
            <w:pPr>
              <w:spacing w:line="360" w:lineRule="auto"/>
              <w:rPr>
                <w:rFonts w:ascii="仿宋" w:hAnsi="仿宋" w:eastAsia="仿宋" w:cs="仿宋"/>
                <w:szCs w:val="21"/>
              </w:rPr>
            </w:pPr>
          </w:p>
        </w:tc>
        <w:tc>
          <w:tcPr>
            <w:tcW w:w="726" w:type="dxa"/>
          </w:tcPr>
          <w:p>
            <w:pPr>
              <w:spacing w:line="360" w:lineRule="auto"/>
              <w:rPr>
                <w:rFonts w:ascii="仿宋" w:hAnsi="仿宋" w:eastAsia="仿宋" w:cs="仿宋"/>
                <w:szCs w:val="21"/>
              </w:rPr>
            </w:pPr>
          </w:p>
        </w:tc>
        <w:tc>
          <w:tcPr>
            <w:tcW w:w="889" w:type="dxa"/>
          </w:tcPr>
          <w:p>
            <w:pPr>
              <w:spacing w:line="360" w:lineRule="auto"/>
              <w:rPr>
                <w:rFonts w:ascii="仿宋" w:hAnsi="仿宋" w:eastAsia="仿宋" w:cs="仿宋"/>
                <w:szCs w:val="21"/>
              </w:rPr>
            </w:pPr>
          </w:p>
        </w:tc>
        <w:tc>
          <w:tcPr>
            <w:tcW w:w="1451" w:type="dxa"/>
          </w:tcPr>
          <w:p>
            <w:pPr>
              <w:spacing w:line="360" w:lineRule="auto"/>
              <w:rPr>
                <w:rFonts w:ascii="仿宋" w:hAnsi="仿宋" w:eastAsia="仿宋" w:cs="仿宋"/>
                <w:szCs w:val="21"/>
              </w:rPr>
            </w:pPr>
          </w:p>
        </w:tc>
        <w:tc>
          <w:tcPr>
            <w:tcW w:w="900" w:type="dxa"/>
          </w:tcPr>
          <w:p>
            <w:pPr>
              <w:spacing w:line="360" w:lineRule="auto"/>
              <w:rPr>
                <w:rFonts w:ascii="仿宋" w:hAnsi="仿宋" w:eastAsia="仿宋" w:cs="仿宋"/>
                <w:szCs w:val="21"/>
              </w:rPr>
            </w:pPr>
          </w:p>
        </w:tc>
        <w:tc>
          <w:tcPr>
            <w:tcW w:w="1080" w:type="dxa"/>
          </w:tcPr>
          <w:p>
            <w:pPr>
              <w:spacing w:line="360" w:lineRule="auto"/>
              <w:rPr>
                <w:rFonts w:ascii="仿宋" w:hAnsi="仿宋" w:eastAsia="仿宋" w:cs="仿宋"/>
                <w:szCs w:val="21"/>
              </w:rPr>
            </w:pPr>
          </w:p>
        </w:tc>
        <w:tc>
          <w:tcPr>
            <w:tcW w:w="1286" w:type="dxa"/>
          </w:tcPr>
          <w:p>
            <w:pPr>
              <w:spacing w:line="360" w:lineRule="auto"/>
              <w:rPr>
                <w:rFonts w:ascii="仿宋" w:hAnsi="仿宋" w:eastAsia="仿宋" w:cs="仿宋"/>
                <w:szCs w:val="21"/>
              </w:rPr>
            </w:pPr>
          </w:p>
        </w:tc>
        <w:tc>
          <w:tcPr>
            <w:tcW w:w="1328" w:type="dxa"/>
          </w:tcPr>
          <w:p>
            <w:pPr>
              <w:spacing w:line="360" w:lineRule="auto"/>
              <w:rPr>
                <w:rFonts w:ascii="仿宋" w:hAnsi="仿宋" w:eastAsia="仿宋" w:cs="仿宋"/>
                <w:szCs w:val="21"/>
              </w:rPr>
            </w:pPr>
          </w:p>
        </w:tc>
        <w:tc>
          <w:tcPr>
            <w:tcW w:w="1069" w:type="dxa"/>
          </w:tcPr>
          <w:p>
            <w:pPr>
              <w:spacing w:line="360"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714" w:type="dxa"/>
          </w:tcPr>
          <w:p>
            <w:pPr>
              <w:spacing w:line="360" w:lineRule="auto"/>
              <w:rPr>
                <w:rFonts w:ascii="仿宋" w:hAnsi="仿宋" w:eastAsia="仿宋" w:cs="仿宋"/>
                <w:szCs w:val="21"/>
              </w:rPr>
            </w:pPr>
          </w:p>
        </w:tc>
        <w:tc>
          <w:tcPr>
            <w:tcW w:w="726" w:type="dxa"/>
          </w:tcPr>
          <w:p>
            <w:pPr>
              <w:spacing w:line="360" w:lineRule="auto"/>
              <w:rPr>
                <w:rFonts w:ascii="仿宋" w:hAnsi="仿宋" w:eastAsia="仿宋" w:cs="仿宋"/>
                <w:szCs w:val="21"/>
              </w:rPr>
            </w:pPr>
          </w:p>
        </w:tc>
        <w:tc>
          <w:tcPr>
            <w:tcW w:w="889" w:type="dxa"/>
          </w:tcPr>
          <w:p>
            <w:pPr>
              <w:spacing w:line="360" w:lineRule="auto"/>
              <w:rPr>
                <w:rFonts w:ascii="仿宋" w:hAnsi="仿宋" w:eastAsia="仿宋" w:cs="仿宋"/>
                <w:szCs w:val="21"/>
              </w:rPr>
            </w:pPr>
          </w:p>
        </w:tc>
        <w:tc>
          <w:tcPr>
            <w:tcW w:w="1451" w:type="dxa"/>
          </w:tcPr>
          <w:p>
            <w:pPr>
              <w:spacing w:line="360" w:lineRule="auto"/>
              <w:rPr>
                <w:rFonts w:ascii="仿宋" w:hAnsi="仿宋" w:eastAsia="仿宋" w:cs="仿宋"/>
                <w:szCs w:val="21"/>
              </w:rPr>
            </w:pPr>
          </w:p>
        </w:tc>
        <w:tc>
          <w:tcPr>
            <w:tcW w:w="900" w:type="dxa"/>
          </w:tcPr>
          <w:p>
            <w:pPr>
              <w:spacing w:line="360" w:lineRule="auto"/>
              <w:rPr>
                <w:rFonts w:ascii="仿宋" w:hAnsi="仿宋" w:eastAsia="仿宋" w:cs="仿宋"/>
                <w:szCs w:val="21"/>
              </w:rPr>
            </w:pPr>
          </w:p>
        </w:tc>
        <w:tc>
          <w:tcPr>
            <w:tcW w:w="1080" w:type="dxa"/>
          </w:tcPr>
          <w:p>
            <w:pPr>
              <w:spacing w:line="360" w:lineRule="auto"/>
              <w:rPr>
                <w:rFonts w:ascii="仿宋" w:hAnsi="仿宋" w:eastAsia="仿宋" w:cs="仿宋"/>
                <w:szCs w:val="21"/>
              </w:rPr>
            </w:pPr>
          </w:p>
        </w:tc>
        <w:tc>
          <w:tcPr>
            <w:tcW w:w="1286" w:type="dxa"/>
          </w:tcPr>
          <w:p>
            <w:pPr>
              <w:spacing w:line="360" w:lineRule="auto"/>
              <w:rPr>
                <w:rFonts w:ascii="仿宋" w:hAnsi="仿宋" w:eastAsia="仿宋" w:cs="仿宋"/>
                <w:szCs w:val="21"/>
              </w:rPr>
            </w:pPr>
          </w:p>
        </w:tc>
        <w:tc>
          <w:tcPr>
            <w:tcW w:w="1328" w:type="dxa"/>
          </w:tcPr>
          <w:p>
            <w:pPr>
              <w:spacing w:line="360" w:lineRule="auto"/>
              <w:rPr>
                <w:rFonts w:ascii="仿宋" w:hAnsi="仿宋" w:eastAsia="仿宋" w:cs="仿宋"/>
                <w:szCs w:val="21"/>
              </w:rPr>
            </w:pPr>
          </w:p>
        </w:tc>
        <w:tc>
          <w:tcPr>
            <w:tcW w:w="1069" w:type="dxa"/>
          </w:tcPr>
          <w:p>
            <w:pPr>
              <w:spacing w:line="360"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14" w:type="dxa"/>
          </w:tcPr>
          <w:p>
            <w:pPr>
              <w:spacing w:line="360" w:lineRule="auto"/>
              <w:rPr>
                <w:rFonts w:ascii="仿宋" w:hAnsi="仿宋" w:eastAsia="仿宋" w:cs="仿宋"/>
                <w:szCs w:val="21"/>
              </w:rPr>
            </w:pPr>
          </w:p>
        </w:tc>
        <w:tc>
          <w:tcPr>
            <w:tcW w:w="726" w:type="dxa"/>
          </w:tcPr>
          <w:p>
            <w:pPr>
              <w:spacing w:line="360" w:lineRule="auto"/>
              <w:rPr>
                <w:rFonts w:ascii="仿宋" w:hAnsi="仿宋" w:eastAsia="仿宋" w:cs="仿宋"/>
                <w:szCs w:val="21"/>
              </w:rPr>
            </w:pPr>
          </w:p>
        </w:tc>
        <w:tc>
          <w:tcPr>
            <w:tcW w:w="889" w:type="dxa"/>
          </w:tcPr>
          <w:p>
            <w:pPr>
              <w:spacing w:line="360" w:lineRule="auto"/>
              <w:rPr>
                <w:rFonts w:ascii="仿宋" w:hAnsi="仿宋" w:eastAsia="仿宋" w:cs="仿宋"/>
                <w:szCs w:val="21"/>
              </w:rPr>
            </w:pPr>
          </w:p>
        </w:tc>
        <w:tc>
          <w:tcPr>
            <w:tcW w:w="1451" w:type="dxa"/>
          </w:tcPr>
          <w:p>
            <w:pPr>
              <w:spacing w:line="360" w:lineRule="auto"/>
              <w:rPr>
                <w:rFonts w:ascii="仿宋" w:hAnsi="仿宋" w:eastAsia="仿宋" w:cs="仿宋"/>
                <w:szCs w:val="21"/>
              </w:rPr>
            </w:pPr>
          </w:p>
        </w:tc>
        <w:tc>
          <w:tcPr>
            <w:tcW w:w="900" w:type="dxa"/>
          </w:tcPr>
          <w:p>
            <w:pPr>
              <w:spacing w:line="360" w:lineRule="auto"/>
              <w:rPr>
                <w:rFonts w:ascii="仿宋" w:hAnsi="仿宋" w:eastAsia="仿宋" w:cs="仿宋"/>
                <w:szCs w:val="21"/>
              </w:rPr>
            </w:pPr>
          </w:p>
        </w:tc>
        <w:tc>
          <w:tcPr>
            <w:tcW w:w="1080" w:type="dxa"/>
          </w:tcPr>
          <w:p>
            <w:pPr>
              <w:spacing w:line="360" w:lineRule="auto"/>
              <w:rPr>
                <w:rFonts w:ascii="仿宋" w:hAnsi="仿宋" w:eastAsia="仿宋" w:cs="仿宋"/>
                <w:szCs w:val="21"/>
              </w:rPr>
            </w:pPr>
          </w:p>
        </w:tc>
        <w:tc>
          <w:tcPr>
            <w:tcW w:w="1286" w:type="dxa"/>
          </w:tcPr>
          <w:p>
            <w:pPr>
              <w:spacing w:line="360" w:lineRule="auto"/>
              <w:rPr>
                <w:rFonts w:ascii="仿宋" w:hAnsi="仿宋" w:eastAsia="仿宋" w:cs="仿宋"/>
                <w:szCs w:val="21"/>
              </w:rPr>
            </w:pPr>
          </w:p>
        </w:tc>
        <w:tc>
          <w:tcPr>
            <w:tcW w:w="1328" w:type="dxa"/>
          </w:tcPr>
          <w:p>
            <w:pPr>
              <w:spacing w:line="360" w:lineRule="auto"/>
              <w:rPr>
                <w:rFonts w:ascii="仿宋" w:hAnsi="仿宋" w:eastAsia="仿宋" w:cs="仿宋"/>
                <w:szCs w:val="21"/>
              </w:rPr>
            </w:pPr>
          </w:p>
        </w:tc>
        <w:tc>
          <w:tcPr>
            <w:tcW w:w="1069" w:type="dxa"/>
          </w:tcPr>
          <w:p>
            <w:pPr>
              <w:spacing w:line="360" w:lineRule="auto"/>
              <w:rPr>
                <w:rFonts w:ascii="仿宋" w:hAnsi="仿宋" w:eastAsia="仿宋" w:cs="仿宋"/>
                <w:szCs w:val="21"/>
              </w:rPr>
            </w:pPr>
          </w:p>
        </w:tc>
      </w:tr>
    </w:tbl>
    <w:p>
      <w:pPr>
        <w:spacing w:line="288" w:lineRule="auto"/>
        <w:ind w:firstLine="422" w:firstLineChars="200"/>
        <w:rPr>
          <w:rFonts w:ascii="仿宋" w:hAnsi="仿宋" w:eastAsia="仿宋" w:cs="仿宋"/>
          <w:b/>
          <w:szCs w:val="21"/>
        </w:rPr>
      </w:pPr>
    </w:p>
    <w:p>
      <w:pPr>
        <w:pStyle w:val="5"/>
        <w:keepNext w:val="0"/>
        <w:keepLines w:val="0"/>
        <w:jc w:val="center"/>
        <w:rPr>
          <w:rFonts w:ascii="仿宋" w:hAnsi="仿宋" w:eastAsia="仿宋" w:cs="仿宋"/>
        </w:rPr>
      </w:pPr>
    </w:p>
    <w:p>
      <w:pPr>
        <w:pStyle w:val="5"/>
        <w:keepNext w:val="0"/>
        <w:keepLines w:val="0"/>
        <w:jc w:val="center"/>
        <w:rPr>
          <w:rFonts w:ascii="仿宋" w:hAnsi="仿宋" w:eastAsia="仿宋" w:cs="仿宋"/>
        </w:rPr>
      </w:pPr>
    </w:p>
    <w:p>
      <w:pPr>
        <w:pStyle w:val="5"/>
        <w:keepNext w:val="0"/>
        <w:keepLines w:val="0"/>
        <w:jc w:val="center"/>
        <w:rPr>
          <w:rFonts w:ascii="仿宋" w:hAnsi="仿宋" w:eastAsia="仿宋" w:cs="仿宋"/>
        </w:rPr>
      </w:pPr>
    </w:p>
    <w:p>
      <w:pPr>
        <w:rPr>
          <w:rFonts w:ascii="仿宋" w:hAnsi="仿宋" w:eastAsia="仿宋" w:cs="仿宋"/>
        </w:rPr>
      </w:pPr>
    </w:p>
    <w:p>
      <w:pPr>
        <w:pStyle w:val="28"/>
        <w:rPr>
          <w:rFonts w:ascii="仿宋" w:hAnsi="仿宋" w:eastAsia="仿宋" w:cs="仿宋"/>
          <w:color w:val="auto"/>
        </w:rPr>
      </w:pPr>
    </w:p>
    <w:p>
      <w:pPr>
        <w:rPr>
          <w:rFonts w:ascii="仿宋" w:hAnsi="仿宋" w:eastAsia="仿宋" w:cs="仿宋"/>
        </w:rPr>
      </w:pPr>
    </w:p>
    <w:p>
      <w:pPr>
        <w:pStyle w:val="28"/>
      </w:pPr>
    </w:p>
    <w:p>
      <w:pPr>
        <w:pStyle w:val="29"/>
      </w:pPr>
    </w:p>
    <w:p>
      <w:pPr>
        <w:pStyle w:val="29"/>
      </w:pPr>
    </w:p>
    <w:p>
      <w:pPr>
        <w:pStyle w:val="5"/>
        <w:keepNext w:val="0"/>
        <w:keepLines w:val="0"/>
        <w:ind w:firstLine="2530" w:firstLineChars="900"/>
        <w:rPr>
          <w:rFonts w:ascii="仿宋" w:hAnsi="仿宋" w:eastAsia="仿宋" w:cs="仿宋"/>
          <w:sz w:val="28"/>
        </w:rPr>
      </w:pPr>
      <w:r>
        <w:rPr>
          <w:rFonts w:hint="eastAsia" w:ascii="仿宋" w:hAnsi="仿宋" w:eastAsia="仿宋" w:cs="仿宋"/>
          <w:sz w:val="28"/>
        </w:rPr>
        <w:t>（二）主要人员简历表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355"/>
        <w:gridCol w:w="1625"/>
        <w:gridCol w:w="1080"/>
        <w:gridCol w:w="900"/>
        <w:gridCol w:w="540"/>
        <w:gridCol w:w="1252"/>
        <w:gridCol w:w="728"/>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35" w:type="dxa"/>
            <w:gridSpan w:val="2"/>
            <w:vAlign w:val="center"/>
          </w:tcPr>
          <w:p>
            <w:pPr>
              <w:spacing w:line="360" w:lineRule="auto"/>
              <w:jc w:val="center"/>
              <w:rPr>
                <w:rFonts w:ascii="仿宋" w:hAnsi="仿宋" w:eastAsia="仿宋" w:cs="仿宋"/>
                <w:szCs w:val="21"/>
              </w:rPr>
            </w:pPr>
            <w:r>
              <w:rPr>
                <w:rFonts w:hint="eastAsia" w:ascii="仿宋" w:hAnsi="仿宋" w:eastAsia="仿宋" w:cs="仿宋"/>
                <w:szCs w:val="21"/>
              </w:rPr>
              <w:t>姓名</w:t>
            </w:r>
          </w:p>
        </w:tc>
        <w:tc>
          <w:tcPr>
            <w:tcW w:w="1625" w:type="dxa"/>
            <w:vAlign w:val="center"/>
          </w:tcPr>
          <w:p>
            <w:pPr>
              <w:spacing w:line="360" w:lineRule="auto"/>
              <w:jc w:val="center"/>
              <w:rPr>
                <w:rFonts w:ascii="仿宋" w:hAnsi="仿宋" w:eastAsia="仿宋" w:cs="仿宋"/>
                <w:szCs w:val="21"/>
              </w:rPr>
            </w:pPr>
          </w:p>
        </w:tc>
        <w:tc>
          <w:tcPr>
            <w:tcW w:w="1080" w:type="dxa"/>
            <w:vAlign w:val="center"/>
          </w:tcPr>
          <w:p>
            <w:pPr>
              <w:spacing w:line="360" w:lineRule="auto"/>
              <w:jc w:val="center"/>
              <w:rPr>
                <w:rFonts w:ascii="仿宋" w:hAnsi="仿宋" w:eastAsia="仿宋" w:cs="仿宋"/>
                <w:szCs w:val="21"/>
              </w:rPr>
            </w:pPr>
            <w:r>
              <w:rPr>
                <w:rFonts w:hint="eastAsia" w:ascii="仿宋" w:hAnsi="仿宋" w:eastAsia="仿宋" w:cs="仿宋"/>
                <w:szCs w:val="21"/>
              </w:rPr>
              <w:t>年龄</w:t>
            </w:r>
          </w:p>
        </w:tc>
        <w:tc>
          <w:tcPr>
            <w:tcW w:w="1440" w:type="dxa"/>
            <w:gridSpan w:val="2"/>
            <w:vAlign w:val="center"/>
          </w:tcPr>
          <w:p>
            <w:pPr>
              <w:spacing w:line="360" w:lineRule="auto"/>
              <w:jc w:val="center"/>
              <w:rPr>
                <w:rFonts w:ascii="仿宋" w:hAnsi="仿宋" w:eastAsia="仿宋" w:cs="仿宋"/>
                <w:szCs w:val="21"/>
              </w:rPr>
            </w:pPr>
          </w:p>
        </w:tc>
        <w:tc>
          <w:tcPr>
            <w:tcW w:w="1980" w:type="dxa"/>
            <w:gridSpan w:val="2"/>
            <w:vAlign w:val="center"/>
          </w:tcPr>
          <w:p>
            <w:pPr>
              <w:spacing w:line="360" w:lineRule="auto"/>
              <w:jc w:val="center"/>
              <w:rPr>
                <w:rFonts w:ascii="仿宋" w:hAnsi="仿宋" w:eastAsia="仿宋" w:cs="仿宋"/>
                <w:szCs w:val="21"/>
              </w:rPr>
            </w:pPr>
            <w:r>
              <w:rPr>
                <w:rFonts w:hint="eastAsia" w:ascii="仿宋" w:hAnsi="仿宋" w:eastAsia="仿宋" w:cs="仿宋"/>
                <w:szCs w:val="21"/>
              </w:rPr>
              <w:t>学          历</w:t>
            </w:r>
          </w:p>
        </w:tc>
        <w:tc>
          <w:tcPr>
            <w:tcW w:w="1789" w:type="dxa"/>
            <w:vAlign w:val="center"/>
          </w:tcPr>
          <w:p>
            <w:pPr>
              <w:spacing w:line="360" w:lineRule="auto"/>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435" w:type="dxa"/>
            <w:gridSpan w:val="2"/>
            <w:vAlign w:val="center"/>
          </w:tcPr>
          <w:p>
            <w:pPr>
              <w:spacing w:line="360" w:lineRule="auto"/>
              <w:jc w:val="center"/>
              <w:rPr>
                <w:rFonts w:ascii="仿宋" w:hAnsi="仿宋" w:eastAsia="仿宋" w:cs="仿宋"/>
                <w:szCs w:val="21"/>
              </w:rPr>
            </w:pPr>
            <w:r>
              <w:rPr>
                <w:rFonts w:hint="eastAsia" w:ascii="仿宋" w:hAnsi="仿宋" w:eastAsia="仿宋" w:cs="仿宋"/>
                <w:szCs w:val="21"/>
              </w:rPr>
              <w:t>职称</w:t>
            </w:r>
          </w:p>
        </w:tc>
        <w:tc>
          <w:tcPr>
            <w:tcW w:w="1625" w:type="dxa"/>
            <w:vAlign w:val="center"/>
          </w:tcPr>
          <w:p>
            <w:pPr>
              <w:spacing w:line="360" w:lineRule="auto"/>
              <w:jc w:val="center"/>
              <w:rPr>
                <w:rFonts w:ascii="仿宋" w:hAnsi="仿宋" w:eastAsia="仿宋" w:cs="仿宋"/>
                <w:szCs w:val="21"/>
              </w:rPr>
            </w:pPr>
          </w:p>
        </w:tc>
        <w:tc>
          <w:tcPr>
            <w:tcW w:w="1080" w:type="dxa"/>
            <w:vAlign w:val="center"/>
          </w:tcPr>
          <w:p>
            <w:pPr>
              <w:spacing w:line="360" w:lineRule="auto"/>
              <w:jc w:val="center"/>
              <w:rPr>
                <w:rFonts w:ascii="仿宋" w:hAnsi="仿宋" w:eastAsia="仿宋" w:cs="仿宋"/>
                <w:szCs w:val="21"/>
              </w:rPr>
            </w:pPr>
            <w:r>
              <w:rPr>
                <w:rFonts w:hint="eastAsia" w:ascii="仿宋" w:hAnsi="仿宋" w:eastAsia="仿宋" w:cs="仿宋"/>
                <w:szCs w:val="21"/>
              </w:rPr>
              <w:t>职务</w:t>
            </w:r>
          </w:p>
        </w:tc>
        <w:tc>
          <w:tcPr>
            <w:tcW w:w="1440" w:type="dxa"/>
            <w:gridSpan w:val="2"/>
            <w:vAlign w:val="center"/>
          </w:tcPr>
          <w:p>
            <w:pPr>
              <w:spacing w:line="360" w:lineRule="auto"/>
              <w:jc w:val="center"/>
              <w:rPr>
                <w:rFonts w:ascii="仿宋" w:hAnsi="仿宋" w:eastAsia="仿宋" w:cs="仿宋"/>
                <w:szCs w:val="21"/>
              </w:rPr>
            </w:pPr>
          </w:p>
        </w:tc>
        <w:tc>
          <w:tcPr>
            <w:tcW w:w="1980" w:type="dxa"/>
            <w:gridSpan w:val="2"/>
            <w:vAlign w:val="center"/>
          </w:tcPr>
          <w:p>
            <w:pPr>
              <w:spacing w:line="360" w:lineRule="auto"/>
              <w:jc w:val="center"/>
              <w:rPr>
                <w:rFonts w:ascii="仿宋" w:hAnsi="仿宋" w:eastAsia="仿宋" w:cs="仿宋"/>
                <w:szCs w:val="21"/>
              </w:rPr>
            </w:pPr>
            <w:r>
              <w:rPr>
                <w:rFonts w:hint="eastAsia" w:ascii="仿宋" w:hAnsi="仿宋" w:eastAsia="仿宋" w:cs="仿宋"/>
                <w:szCs w:val="21"/>
              </w:rPr>
              <w:t>拟在本合同任职</w:t>
            </w:r>
          </w:p>
        </w:tc>
        <w:tc>
          <w:tcPr>
            <w:tcW w:w="1789" w:type="dxa"/>
            <w:vAlign w:val="center"/>
          </w:tcPr>
          <w:p>
            <w:pPr>
              <w:spacing w:line="360" w:lineRule="auto"/>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349" w:type="dxa"/>
            <w:gridSpan w:val="9"/>
            <w:vAlign w:val="center"/>
          </w:tcPr>
          <w:p>
            <w:pPr>
              <w:spacing w:line="360" w:lineRule="auto"/>
              <w:rPr>
                <w:rFonts w:ascii="仿宋" w:hAnsi="仿宋" w:eastAsia="仿宋" w:cs="仿宋"/>
                <w:szCs w:val="21"/>
              </w:rPr>
            </w:pPr>
            <w:r>
              <w:rPr>
                <w:rFonts w:hint="eastAsia" w:ascii="仿宋" w:hAnsi="仿宋" w:eastAsia="仿宋" w:cs="仿宋"/>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80" w:type="dxa"/>
            <w:vAlign w:val="center"/>
          </w:tcPr>
          <w:p>
            <w:pPr>
              <w:spacing w:line="360" w:lineRule="auto"/>
              <w:jc w:val="center"/>
              <w:rPr>
                <w:rFonts w:ascii="仿宋" w:hAnsi="仿宋" w:eastAsia="仿宋" w:cs="仿宋"/>
                <w:szCs w:val="21"/>
              </w:rPr>
            </w:pPr>
            <w:r>
              <w:rPr>
                <w:rFonts w:hint="eastAsia" w:ascii="仿宋" w:hAnsi="仿宋" w:eastAsia="仿宋" w:cs="仿宋"/>
                <w:szCs w:val="21"/>
              </w:rPr>
              <w:t>时间</w:t>
            </w:r>
          </w:p>
        </w:tc>
        <w:tc>
          <w:tcPr>
            <w:tcW w:w="3960" w:type="dxa"/>
            <w:gridSpan w:val="4"/>
            <w:vAlign w:val="center"/>
          </w:tcPr>
          <w:p>
            <w:pPr>
              <w:spacing w:line="360" w:lineRule="auto"/>
              <w:jc w:val="center"/>
              <w:rPr>
                <w:rFonts w:ascii="仿宋" w:hAnsi="仿宋" w:eastAsia="仿宋" w:cs="仿宋"/>
                <w:szCs w:val="21"/>
              </w:rPr>
            </w:pPr>
            <w:r>
              <w:rPr>
                <w:rFonts w:hint="eastAsia" w:ascii="仿宋" w:hAnsi="仿宋" w:eastAsia="仿宋" w:cs="仿宋"/>
                <w:szCs w:val="21"/>
              </w:rPr>
              <w:t>参加过的类似项目</w:t>
            </w:r>
          </w:p>
        </w:tc>
        <w:tc>
          <w:tcPr>
            <w:tcW w:w="1792" w:type="dxa"/>
            <w:gridSpan w:val="2"/>
            <w:vAlign w:val="center"/>
          </w:tcPr>
          <w:p>
            <w:pPr>
              <w:spacing w:line="360" w:lineRule="auto"/>
              <w:jc w:val="center"/>
              <w:rPr>
                <w:rFonts w:ascii="仿宋" w:hAnsi="仿宋" w:eastAsia="仿宋" w:cs="仿宋"/>
                <w:szCs w:val="21"/>
              </w:rPr>
            </w:pPr>
            <w:r>
              <w:rPr>
                <w:rFonts w:hint="eastAsia" w:ascii="仿宋" w:hAnsi="仿宋" w:eastAsia="仿宋" w:cs="仿宋"/>
                <w:szCs w:val="21"/>
              </w:rPr>
              <w:t>担任职务</w:t>
            </w:r>
          </w:p>
        </w:tc>
        <w:tc>
          <w:tcPr>
            <w:tcW w:w="2517" w:type="dxa"/>
            <w:gridSpan w:val="2"/>
            <w:vAlign w:val="center"/>
          </w:tcPr>
          <w:p>
            <w:pPr>
              <w:spacing w:line="360" w:lineRule="auto"/>
              <w:jc w:val="center"/>
              <w:rPr>
                <w:rFonts w:ascii="仿宋" w:hAnsi="仿宋" w:eastAsia="仿宋" w:cs="仿宋"/>
                <w:szCs w:val="21"/>
              </w:rPr>
            </w:pPr>
            <w:r>
              <w:rPr>
                <w:rFonts w:hint="eastAsia" w:ascii="仿宋" w:hAnsi="仿宋" w:eastAsia="仿宋" w:cs="仿宋"/>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80" w:type="dxa"/>
          </w:tcPr>
          <w:p>
            <w:pPr>
              <w:spacing w:line="360" w:lineRule="auto"/>
              <w:rPr>
                <w:rFonts w:ascii="仿宋" w:hAnsi="仿宋" w:eastAsia="仿宋" w:cs="仿宋"/>
                <w:szCs w:val="21"/>
              </w:rPr>
            </w:pPr>
          </w:p>
        </w:tc>
        <w:tc>
          <w:tcPr>
            <w:tcW w:w="3960" w:type="dxa"/>
            <w:gridSpan w:val="4"/>
          </w:tcPr>
          <w:p>
            <w:pPr>
              <w:spacing w:line="360" w:lineRule="auto"/>
              <w:rPr>
                <w:rFonts w:ascii="仿宋" w:hAnsi="仿宋" w:eastAsia="仿宋" w:cs="仿宋"/>
                <w:szCs w:val="21"/>
              </w:rPr>
            </w:pPr>
          </w:p>
        </w:tc>
        <w:tc>
          <w:tcPr>
            <w:tcW w:w="1792" w:type="dxa"/>
            <w:gridSpan w:val="2"/>
          </w:tcPr>
          <w:p>
            <w:pPr>
              <w:spacing w:line="360" w:lineRule="auto"/>
              <w:rPr>
                <w:rFonts w:ascii="仿宋" w:hAnsi="仿宋" w:eastAsia="仿宋" w:cs="仿宋"/>
                <w:szCs w:val="21"/>
              </w:rPr>
            </w:pPr>
          </w:p>
        </w:tc>
        <w:tc>
          <w:tcPr>
            <w:tcW w:w="2517" w:type="dxa"/>
            <w:gridSpan w:val="2"/>
          </w:tcPr>
          <w:p>
            <w:pPr>
              <w:spacing w:line="360"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080" w:type="dxa"/>
          </w:tcPr>
          <w:p>
            <w:pPr>
              <w:spacing w:line="360" w:lineRule="auto"/>
              <w:rPr>
                <w:rFonts w:ascii="仿宋" w:hAnsi="仿宋" w:eastAsia="仿宋" w:cs="仿宋"/>
                <w:szCs w:val="21"/>
              </w:rPr>
            </w:pPr>
          </w:p>
        </w:tc>
        <w:tc>
          <w:tcPr>
            <w:tcW w:w="3960" w:type="dxa"/>
            <w:gridSpan w:val="4"/>
          </w:tcPr>
          <w:p>
            <w:pPr>
              <w:spacing w:line="360" w:lineRule="auto"/>
              <w:rPr>
                <w:rFonts w:ascii="仿宋" w:hAnsi="仿宋" w:eastAsia="仿宋" w:cs="仿宋"/>
                <w:szCs w:val="21"/>
              </w:rPr>
            </w:pPr>
          </w:p>
        </w:tc>
        <w:tc>
          <w:tcPr>
            <w:tcW w:w="1792" w:type="dxa"/>
            <w:gridSpan w:val="2"/>
          </w:tcPr>
          <w:p>
            <w:pPr>
              <w:spacing w:line="360" w:lineRule="auto"/>
              <w:rPr>
                <w:rFonts w:ascii="仿宋" w:hAnsi="仿宋" w:eastAsia="仿宋" w:cs="仿宋"/>
                <w:szCs w:val="21"/>
              </w:rPr>
            </w:pPr>
          </w:p>
        </w:tc>
        <w:tc>
          <w:tcPr>
            <w:tcW w:w="2517" w:type="dxa"/>
            <w:gridSpan w:val="2"/>
          </w:tcPr>
          <w:p>
            <w:pPr>
              <w:spacing w:line="360"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080" w:type="dxa"/>
          </w:tcPr>
          <w:p>
            <w:pPr>
              <w:spacing w:line="360" w:lineRule="auto"/>
              <w:rPr>
                <w:rFonts w:ascii="仿宋" w:hAnsi="仿宋" w:eastAsia="仿宋" w:cs="仿宋"/>
                <w:szCs w:val="21"/>
              </w:rPr>
            </w:pPr>
          </w:p>
        </w:tc>
        <w:tc>
          <w:tcPr>
            <w:tcW w:w="3960" w:type="dxa"/>
            <w:gridSpan w:val="4"/>
          </w:tcPr>
          <w:p>
            <w:pPr>
              <w:spacing w:line="360" w:lineRule="auto"/>
              <w:rPr>
                <w:rFonts w:ascii="仿宋" w:hAnsi="仿宋" w:eastAsia="仿宋" w:cs="仿宋"/>
                <w:szCs w:val="21"/>
              </w:rPr>
            </w:pPr>
          </w:p>
        </w:tc>
        <w:tc>
          <w:tcPr>
            <w:tcW w:w="1792" w:type="dxa"/>
            <w:gridSpan w:val="2"/>
          </w:tcPr>
          <w:p>
            <w:pPr>
              <w:spacing w:line="360" w:lineRule="auto"/>
              <w:rPr>
                <w:rFonts w:ascii="仿宋" w:hAnsi="仿宋" w:eastAsia="仿宋" w:cs="仿宋"/>
                <w:szCs w:val="21"/>
              </w:rPr>
            </w:pPr>
          </w:p>
        </w:tc>
        <w:tc>
          <w:tcPr>
            <w:tcW w:w="2517" w:type="dxa"/>
            <w:gridSpan w:val="2"/>
          </w:tcPr>
          <w:p>
            <w:pPr>
              <w:spacing w:line="360"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080" w:type="dxa"/>
          </w:tcPr>
          <w:p>
            <w:pPr>
              <w:spacing w:line="360" w:lineRule="auto"/>
              <w:rPr>
                <w:rFonts w:ascii="仿宋" w:hAnsi="仿宋" w:eastAsia="仿宋" w:cs="仿宋"/>
                <w:szCs w:val="21"/>
              </w:rPr>
            </w:pPr>
          </w:p>
        </w:tc>
        <w:tc>
          <w:tcPr>
            <w:tcW w:w="3960" w:type="dxa"/>
            <w:gridSpan w:val="4"/>
          </w:tcPr>
          <w:p>
            <w:pPr>
              <w:spacing w:line="360" w:lineRule="auto"/>
              <w:rPr>
                <w:rFonts w:ascii="仿宋" w:hAnsi="仿宋" w:eastAsia="仿宋" w:cs="仿宋"/>
                <w:szCs w:val="21"/>
              </w:rPr>
            </w:pPr>
          </w:p>
        </w:tc>
        <w:tc>
          <w:tcPr>
            <w:tcW w:w="1792" w:type="dxa"/>
            <w:gridSpan w:val="2"/>
          </w:tcPr>
          <w:p>
            <w:pPr>
              <w:spacing w:line="360" w:lineRule="auto"/>
              <w:rPr>
                <w:rFonts w:ascii="仿宋" w:hAnsi="仿宋" w:eastAsia="仿宋" w:cs="仿宋"/>
                <w:szCs w:val="21"/>
              </w:rPr>
            </w:pPr>
          </w:p>
        </w:tc>
        <w:tc>
          <w:tcPr>
            <w:tcW w:w="2517" w:type="dxa"/>
            <w:gridSpan w:val="2"/>
          </w:tcPr>
          <w:p>
            <w:pPr>
              <w:spacing w:line="360"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80" w:type="dxa"/>
          </w:tcPr>
          <w:p>
            <w:pPr>
              <w:spacing w:line="360" w:lineRule="auto"/>
              <w:rPr>
                <w:rFonts w:ascii="仿宋" w:hAnsi="仿宋" w:eastAsia="仿宋" w:cs="仿宋"/>
                <w:szCs w:val="21"/>
              </w:rPr>
            </w:pPr>
          </w:p>
        </w:tc>
        <w:tc>
          <w:tcPr>
            <w:tcW w:w="3960" w:type="dxa"/>
            <w:gridSpan w:val="4"/>
          </w:tcPr>
          <w:p>
            <w:pPr>
              <w:spacing w:line="360" w:lineRule="auto"/>
              <w:rPr>
                <w:rFonts w:ascii="仿宋" w:hAnsi="仿宋" w:eastAsia="仿宋" w:cs="仿宋"/>
                <w:szCs w:val="21"/>
              </w:rPr>
            </w:pPr>
          </w:p>
        </w:tc>
        <w:tc>
          <w:tcPr>
            <w:tcW w:w="1792" w:type="dxa"/>
            <w:gridSpan w:val="2"/>
          </w:tcPr>
          <w:p>
            <w:pPr>
              <w:spacing w:line="360" w:lineRule="auto"/>
              <w:rPr>
                <w:rFonts w:ascii="仿宋" w:hAnsi="仿宋" w:eastAsia="仿宋" w:cs="仿宋"/>
                <w:szCs w:val="21"/>
              </w:rPr>
            </w:pPr>
          </w:p>
        </w:tc>
        <w:tc>
          <w:tcPr>
            <w:tcW w:w="2517" w:type="dxa"/>
            <w:gridSpan w:val="2"/>
          </w:tcPr>
          <w:p>
            <w:pPr>
              <w:spacing w:line="360"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080" w:type="dxa"/>
          </w:tcPr>
          <w:p>
            <w:pPr>
              <w:spacing w:line="360" w:lineRule="auto"/>
              <w:rPr>
                <w:rFonts w:ascii="仿宋" w:hAnsi="仿宋" w:eastAsia="仿宋" w:cs="仿宋"/>
                <w:szCs w:val="21"/>
              </w:rPr>
            </w:pPr>
          </w:p>
        </w:tc>
        <w:tc>
          <w:tcPr>
            <w:tcW w:w="3960" w:type="dxa"/>
            <w:gridSpan w:val="4"/>
          </w:tcPr>
          <w:p>
            <w:pPr>
              <w:spacing w:line="360" w:lineRule="auto"/>
              <w:rPr>
                <w:rFonts w:ascii="仿宋" w:hAnsi="仿宋" w:eastAsia="仿宋" w:cs="仿宋"/>
                <w:szCs w:val="21"/>
              </w:rPr>
            </w:pPr>
          </w:p>
        </w:tc>
        <w:tc>
          <w:tcPr>
            <w:tcW w:w="1792" w:type="dxa"/>
            <w:gridSpan w:val="2"/>
          </w:tcPr>
          <w:p>
            <w:pPr>
              <w:spacing w:line="360" w:lineRule="auto"/>
              <w:rPr>
                <w:rFonts w:ascii="仿宋" w:hAnsi="仿宋" w:eastAsia="仿宋" w:cs="仿宋"/>
                <w:szCs w:val="21"/>
              </w:rPr>
            </w:pPr>
          </w:p>
        </w:tc>
        <w:tc>
          <w:tcPr>
            <w:tcW w:w="2517" w:type="dxa"/>
            <w:gridSpan w:val="2"/>
          </w:tcPr>
          <w:p>
            <w:pPr>
              <w:spacing w:line="360"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80" w:type="dxa"/>
          </w:tcPr>
          <w:p>
            <w:pPr>
              <w:spacing w:line="360" w:lineRule="auto"/>
              <w:rPr>
                <w:rFonts w:ascii="仿宋" w:hAnsi="仿宋" w:eastAsia="仿宋" w:cs="仿宋"/>
                <w:szCs w:val="21"/>
              </w:rPr>
            </w:pPr>
          </w:p>
        </w:tc>
        <w:tc>
          <w:tcPr>
            <w:tcW w:w="3960" w:type="dxa"/>
            <w:gridSpan w:val="4"/>
          </w:tcPr>
          <w:p>
            <w:pPr>
              <w:spacing w:line="360" w:lineRule="auto"/>
              <w:rPr>
                <w:rFonts w:ascii="仿宋" w:hAnsi="仿宋" w:eastAsia="仿宋" w:cs="仿宋"/>
                <w:szCs w:val="21"/>
              </w:rPr>
            </w:pPr>
          </w:p>
        </w:tc>
        <w:tc>
          <w:tcPr>
            <w:tcW w:w="1792" w:type="dxa"/>
            <w:gridSpan w:val="2"/>
          </w:tcPr>
          <w:p>
            <w:pPr>
              <w:spacing w:line="360" w:lineRule="auto"/>
              <w:rPr>
                <w:rFonts w:ascii="仿宋" w:hAnsi="仿宋" w:eastAsia="仿宋" w:cs="仿宋"/>
                <w:szCs w:val="21"/>
              </w:rPr>
            </w:pPr>
          </w:p>
        </w:tc>
        <w:tc>
          <w:tcPr>
            <w:tcW w:w="2517" w:type="dxa"/>
            <w:gridSpan w:val="2"/>
          </w:tcPr>
          <w:p>
            <w:pPr>
              <w:spacing w:line="360"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80" w:type="dxa"/>
          </w:tcPr>
          <w:p>
            <w:pPr>
              <w:spacing w:line="360" w:lineRule="auto"/>
              <w:rPr>
                <w:rFonts w:ascii="仿宋" w:hAnsi="仿宋" w:eastAsia="仿宋" w:cs="仿宋"/>
                <w:szCs w:val="21"/>
              </w:rPr>
            </w:pPr>
          </w:p>
        </w:tc>
        <w:tc>
          <w:tcPr>
            <w:tcW w:w="3960" w:type="dxa"/>
            <w:gridSpan w:val="4"/>
          </w:tcPr>
          <w:p>
            <w:pPr>
              <w:spacing w:line="360" w:lineRule="auto"/>
              <w:rPr>
                <w:rFonts w:ascii="仿宋" w:hAnsi="仿宋" w:eastAsia="仿宋" w:cs="仿宋"/>
                <w:szCs w:val="21"/>
              </w:rPr>
            </w:pPr>
          </w:p>
        </w:tc>
        <w:tc>
          <w:tcPr>
            <w:tcW w:w="1792" w:type="dxa"/>
            <w:gridSpan w:val="2"/>
          </w:tcPr>
          <w:p>
            <w:pPr>
              <w:spacing w:line="360" w:lineRule="auto"/>
              <w:rPr>
                <w:rFonts w:ascii="仿宋" w:hAnsi="仿宋" w:eastAsia="仿宋" w:cs="仿宋"/>
                <w:szCs w:val="21"/>
              </w:rPr>
            </w:pPr>
          </w:p>
        </w:tc>
        <w:tc>
          <w:tcPr>
            <w:tcW w:w="2517" w:type="dxa"/>
            <w:gridSpan w:val="2"/>
          </w:tcPr>
          <w:p>
            <w:pPr>
              <w:spacing w:line="360"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080" w:type="dxa"/>
          </w:tcPr>
          <w:p>
            <w:pPr>
              <w:spacing w:line="360" w:lineRule="auto"/>
              <w:rPr>
                <w:rFonts w:ascii="仿宋" w:hAnsi="仿宋" w:eastAsia="仿宋" w:cs="仿宋"/>
                <w:szCs w:val="21"/>
              </w:rPr>
            </w:pPr>
          </w:p>
        </w:tc>
        <w:tc>
          <w:tcPr>
            <w:tcW w:w="3960" w:type="dxa"/>
            <w:gridSpan w:val="4"/>
          </w:tcPr>
          <w:p>
            <w:pPr>
              <w:spacing w:line="360" w:lineRule="auto"/>
              <w:rPr>
                <w:rFonts w:ascii="仿宋" w:hAnsi="仿宋" w:eastAsia="仿宋" w:cs="仿宋"/>
                <w:szCs w:val="21"/>
              </w:rPr>
            </w:pPr>
          </w:p>
        </w:tc>
        <w:tc>
          <w:tcPr>
            <w:tcW w:w="1792" w:type="dxa"/>
            <w:gridSpan w:val="2"/>
          </w:tcPr>
          <w:p>
            <w:pPr>
              <w:spacing w:line="360" w:lineRule="auto"/>
              <w:rPr>
                <w:rFonts w:ascii="仿宋" w:hAnsi="仿宋" w:eastAsia="仿宋" w:cs="仿宋"/>
                <w:szCs w:val="21"/>
              </w:rPr>
            </w:pPr>
          </w:p>
        </w:tc>
        <w:tc>
          <w:tcPr>
            <w:tcW w:w="2517" w:type="dxa"/>
            <w:gridSpan w:val="2"/>
          </w:tcPr>
          <w:p>
            <w:pPr>
              <w:spacing w:line="360"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080" w:type="dxa"/>
          </w:tcPr>
          <w:p>
            <w:pPr>
              <w:spacing w:line="360" w:lineRule="auto"/>
              <w:rPr>
                <w:rFonts w:ascii="仿宋" w:hAnsi="仿宋" w:eastAsia="仿宋" w:cs="仿宋"/>
                <w:szCs w:val="21"/>
              </w:rPr>
            </w:pPr>
          </w:p>
        </w:tc>
        <w:tc>
          <w:tcPr>
            <w:tcW w:w="3960" w:type="dxa"/>
            <w:gridSpan w:val="4"/>
          </w:tcPr>
          <w:p>
            <w:pPr>
              <w:spacing w:line="360" w:lineRule="auto"/>
              <w:rPr>
                <w:rFonts w:ascii="仿宋" w:hAnsi="仿宋" w:eastAsia="仿宋" w:cs="仿宋"/>
                <w:szCs w:val="21"/>
              </w:rPr>
            </w:pPr>
          </w:p>
        </w:tc>
        <w:tc>
          <w:tcPr>
            <w:tcW w:w="1792" w:type="dxa"/>
            <w:gridSpan w:val="2"/>
          </w:tcPr>
          <w:p>
            <w:pPr>
              <w:spacing w:line="360" w:lineRule="auto"/>
              <w:rPr>
                <w:rFonts w:ascii="仿宋" w:hAnsi="仿宋" w:eastAsia="仿宋" w:cs="仿宋"/>
                <w:szCs w:val="21"/>
              </w:rPr>
            </w:pPr>
          </w:p>
        </w:tc>
        <w:tc>
          <w:tcPr>
            <w:tcW w:w="2517" w:type="dxa"/>
            <w:gridSpan w:val="2"/>
          </w:tcPr>
          <w:p>
            <w:pPr>
              <w:spacing w:line="360"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080" w:type="dxa"/>
          </w:tcPr>
          <w:p>
            <w:pPr>
              <w:spacing w:line="360" w:lineRule="auto"/>
              <w:rPr>
                <w:rFonts w:ascii="仿宋" w:hAnsi="仿宋" w:eastAsia="仿宋" w:cs="仿宋"/>
                <w:szCs w:val="21"/>
              </w:rPr>
            </w:pPr>
          </w:p>
        </w:tc>
        <w:tc>
          <w:tcPr>
            <w:tcW w:w="3960" w:type="dxa"/>
            <w:gridSpan w:val="4"/>
          </w:tcPr>
          <w:p>
            <w:pPr>
              <w:spacing w:line="360" w:lineRule="auto"/>
              <w:rPr>
                <w:rFonts w:ascii="仿宋" w:hAnsi="仿宋" w:eastAsia="仿宋" w:cs="仿宋"/>
                <w:szCs w:val="21"/>
              </w:rPr>
            </w:pPr>
          </w:p>
        </w:tc>
        <w:tc>
          <w:tcPr>
            <w:tcW w:w="1792" w:type="dxa"/>
            <w:gridSpan w:val="2"/>
          </w:tcPr>
          <w:p>
            <w:pPr>
              <w:spacing w:line="360" w:lineRule="auto"/>
              <w:rPr>
                <w:rFonts w:ascii="仿宋" w:hAnsi="仿宋" w:eastAsia="仿宋" w:cs="仿宋"/>
                <w:szCs w:val="21"/>
              </w:rPr>
            </w:pPr>
          </w:p>
        </w:tc>
        <w:tc>
          <w:tcPr>
            <w:tcW w:w="2517" w:type="dxa"/>
            <w:gridSpan w:val="2"/>
          </w:tcPr>
          <w:p>
            <w:pPr>
              <w:spacing w:line="360"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080" w:type="dxa"/>
          </w:tcPr>
          <w:p>
            <w:pPr>
              <w:spacing w:line="360" w:lineRule="auto"/>
              <w:rPr>
                <w:rFonts w:ascii="仿宋" w:hAnsi="仿宋" w:eastAsia="仿宋" w:cs="仿宋"/>
                <w:szCs w:val="21"/>
              </w:rPr>
            </w:pPr>
          </w:p>
        </w:tc>
        <w:tc>
          <w:tcPr>
            <w:tcW w:w="3960" w:type="dxa"/>
            <w:gridSpan w:val="4"/>
          </w:tcPr>
          <w:p>
            <w:pPr>
              <w:spacing w:line="360" w:lineRule="auto"/>
              <w:rPr>
                <w:rFonts w:ascii="仿宋" w:hAnsi="仿宋" w:eastAsia="仿宋" w:cs="仿宋"/>
                <w:szCs w:val="21"/>
              </w:rPr>
            </w:pPr>
          </w:p>
        </w:tc>
        <w:tc>
          <w:tcPr>
            <w:tcW w:w="1792" w:type="dxa"/>
            <w:gridSpan w:val="2"/>
          </w:tcPr>
          <w:p>
            <w:pPr>
              <w:spacing w:line="360" w:lineRule="auto"/>
              <w:rPr>
                <w:rFonts w:ascii="仿宋" w:hAnsi="仿宋" w:eastAsia="仿宋" w:cs="仿宋"/>
                <w:szCs w:val="21"/>
              </w:rPr>
            </w:pPr>
          </w:p>
        </w:tc>
        <w:tc>
          <w:tcPr>
            <w:tcW w:w="2517" w:type="dxa"/>
            <w:gridSpan w:val="2"/>
          </w:tcPr>
          <w:p>
            <w:pPr>
              <w:spacing w:line="360" w:lineRule="auto"/>
              <w:rPr>
                <w:rFonts w:ascii="仿宋" w:hAnsi="仿宋" w:eastAsia="仿宋" w:cs="仿宋"/>
                <w:szCs w:val="21"/>
              </w:rPr>
            </w:pPr>
          </w:p>
        </w:tc>
      </w:tr>
    </w:tbl>
    <w:p>
      <w:pPr>
        <w:spacing w:line="360" w:lineRule="auto"/>
        <w:rPr>
          <w:rFonts w:ascii="仿宋" w:hAnsi="仿宋" w:eastAsia="仿宋" w:cs="仿宋"/>
          <w:szCs w:val="21"/>
        </w:rPr>
      </w:pPr>
    </w:p>
    <w:p>
      <w:pPr>
        <w:spacing w:line="360" w:lineRule="auto"/>
        <w:rPr>
          <w:rFonts w:ascii="仿宋" w:hAnsi="仿宋" w:eastAsia="仿宋" w:cs="仿宋"/>
          <w:szCs w:val="21"/>
        </w:rPr>
        <w:sectPr>
          <w:pgSz w:w="11906" w:h="16838"/>
          <w:pgMar w:top="1440" w:right="1588" w:bottom="1440" w:left="1588" w:header="851" w:footer="992" w:gutter="0"/>
          <w:cols w:space="720" w:num="1"/>
          <w:docGrid w:linePitch="312" w:charSpace="0"/>
        </w:sectPr>
      </w:pPr>
    </w:p>
    <w:p>
      <w:pPr>
        <w:pStyle w:val="4"/>
        <w:jc w:val="center"/>
        <w:rPr>
          <w:rFonts w:ascii="仿宋" w:hAnsi="仿宋" w:eastAsia="仿宋" w:cs="仿宋"/>
          <w:sz w:val="32"/>
          <w:szCs w:val="40"/>
        </w:rPr>
      </w:pPr>
      <w:bookmarkStart w:id="129" w:name="_Toc11730"/>
      <w:bookmarkStart w:id="130" w:name="_Toc259707343"/>
      <w:bookmarkStart w:id="131" w:name="_Toc17552"/>
      <w:bookmarkStart w:id="132" w:name="_Toc27092"/>
      <w:bookmarkStart w:id="133" w:name="_Toc278903042"/>
      <w:bookmarkStart w:id="134" w:name="_Toc191983702"/>
      <w:r>
        <w:rPr>
          <w:rFonts w:hint="eastAsia" w:ascii="仿宋" w:hAnsi="仿宋" w:eastAsia="仿宋" w:cs="仿宋"/>
          <w:sz w:val="32"/>
          <w:szCs w:val="40"/>
        </w:rPr>
        <w:t>七、资格审查资料</w:t>
      </w:r>
      <w:bookmarkEnd w:id="129"/>
      <w:bookmarkEnd w:id="130"/>
      <w:bookmarkEnd w:id="131"/>
      <w:bookmarkEnd w:id="132"/>
      <w:bookmarkEnd w:id="133"/>
      <w:bookmarkEnd w:id="134"/>
    </w:p>
    <w:p>
      <w:pPr>
        <w:pStyle w:val="39"/>
        <w:numPr>
          <w:ilvl w:val="0"/>
          <w:numId w:val="0"/>
        </w:numPr>
        <w:jc w:val="center"/>
        <w:rPr>
          <w:rFonts w:ascii="仿宋" w:hAnsi="仿宋" w:eastAsia="仿宋" w:cs="仿宋"/>
          <w:sz w:val="28"/>
          <w:szCs w:val="28"/>
        </w:rPr>
      </w:pPr>
      <w:bookmarkStart w:id="135" w:name="_Toc259707344"/>
      <w:bookmarkStart w:id="136" w:name="_Toc278903043"/>
      <w:bookmarkStart w:id="137" w:name="_Toc15383"/>
      <w:bookmarkStart w:id="138" w:name="_Toc30333"/>
      <w:bookmarkStart w:id="139" w:name="_Toc269986028"/>
      <w:bookmarkStart w:id="140" w:name="_Toc32686"/>
      <w:bookmarkStart w:id="141" w:name="_Toc191983703"/>
      <w:r>
        <w:rPr>
          <w:rFonts w:hint="eastAsia" w:ascii="仿宋" w:hAnsi="仿宋" w:eastAsia="仿宋" w:cs="仿宋"/>
          <w:sz w:val="28"/>
          <w:szCs w:val="28"/>
        </w:rPr>
        <w:t>供应商基本情况表</w:t>
      </w:r>
      <w:bookmarkEnd w:id="135"/>
      <w:bookmarkEnd w:id="136"/>
      <w:bookmarkEnd w:id="137"/>
      <w:bookmarkEnd w:id="138"/>
      <w:bookmarkEnd w:id="139"/>
      <w:bookmarkEnd w:id="140"/>
      <w:bookmarkEnd w:id="141"/>
    </w:p>
    <w:tbl>
      <w:tblPr>
        <w:tblStyle w:val="17"/>
        <w:tblW w:w="0" w:type="auto"/>
        <w:jc w:val="center"/>
        <w:tblLayout w:type="fixed"/>
        <w:tblCellMar>
          <w:top w:w="0" w:type="dxa"/>
          <w:left w:w="0" w:type="dxa"/>
          <w:bottom w:w="0" w:type="dxa"/>
          <w:right w:w="0" w:type="dxa"/>
        </w:tblCellMar>
      </w:tblPr>
      <w:tblGrid>
        <w:gridCol w:w="1910"/>
        <w:gridCol w:w="993"/>
        <w:gridCol w:w="1051"/>
        <w:gridCol w:w="928"/>
        <w:gridCol w:w="465"/>
        <w:gridCol w:w="344"/>
        <w:gridCol w:w="1192"/>
        <w:gridCol w:w="542"/>
        <w:gridCol w:w="949"/>
        <w:gridCol w:w="1098"/>
      </w:tblGrid>
      <w:tr>
        <w:tblPrEx>
          <w:tblCellMar>
            <w:top w:w="0" w:type="dxa"/>
            <w:left w:w="0" w:type="dxa"/>
            <w:bottom w:w="0" w:type="dxa"/>
            <w:right w:w="0" w:type="dxa"/>
          </w:tblCellMar>
        </w:tblPrEx>
        <w:trPr>
          <w:trHeight w:val="725" w:hRule="atLeast"/>
          <w:jc w:val="center"/>
        </w:trPr>
        <w:tc>
          <w:tcPr>
            <w:tcW w:w="19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仿宋" w:hAnsi="仿宋" w:eastAsia="仿宋" w:cs="仿宋"/>
                <w:sz w:val="24"/>
              </w:rPr>
            </w:pPr>
            <w:r>
              <w:rPr>
                <w:rFonts w:hint="eastAsia" w:ascii="仿宋" w:hAnsi="仿宋" w:eastAsia="仿宋" w:cs="仿宋"/>
                <w:sz w:val="24"/>
              </w:rPr>
              <w:t>供应商名称</w:t>
            </w:r>
          </w:p>
        </w:tc>
        <w:tc>
          <w:tcPr>
            <w:tcW w:w="7562" w:type="dxa"/>
            <w:gridSpan w:val="9"/>
            <w:tcBorders>
              <w:top w:val="single" w:color="000000" w:sz="4" w:space="0"/>
              <w:left w:val="single" w:color="000000" w:sz="4" w:space="0"/>
              <w:bottom w:val="single" w:color="000000" w:sz="4" w:space="0"/>
              <w:right w:val="single" w:color="000000" w:sz="4" w:space="0"/>
            </w:tcBorders>
            <w:vAlign w:val="center"/>
          </w:tcPr>
          <w:p>
            <w:pPr>
              <w:spacing w:line="360" w:lineRule="auto"/>
              <w:ind w:firstLine="480" w:firstLineChars="200"/>
              <w:jc w:val="center"/>
              <w:rPr>
                <w:rFonts w:ascii="仿宋" w:hAnsi="仿宋" w:eastAsia="仿宋" w:cs="仿宋"/>
                <w:sz w:val="24"/>
              </w:rPr>
            </w:pPr>
          </w:p>
        </w:tc>
      </w:tr>
      <w:tr>
        <w:tblPrEx>
          <w:tblCellMar>
            <w:top w:w="0" w:type="dxa"/>
            <w:left w:w="0" w:type="dxa"/>
            <w:bottom w:w="0" w:type="dxa"/>
            <w:right w:w="0" w:type="dxa"/>
          </w:tblCellMar>
        </w:tblPrEx>
        <w:trPr>
          <w:trHeight w:val="752" w:hRule="atLeast"/>
          <w:jc w:val="center"/>
        </w:trPr>
        <w:tc>
          <w:tcPr>
            <w:tcW w:w="19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仿宋" w:hAnsi="仿宋" w:eastAsia="仿宋" w:cs="仿宋"/>
                <w:sz w:val="24"/>
              </w:rPr>
            </w:pPr>
            <w:r>
              <w:rPr>
                <w:rFonts w:hint="eastAsia" w:ascii="仿宋" w:hAnsi="仿宋" w:eastAsia="仿宋" w:cs="仿宋"/>
                <w:sz w:val="24"/>
              </w:rPr>
              <w:t>注册</w:t>
            </w:r>
            <w:r>
              <w:rPr>
                <w:rFonts w:hint="eastAsia" w:ascii="仿宋" w:hAnsi="仿宋" w:eastAsia="仿宋" w:cs="仿宋"/>
                <w:spacing w:val="1"/>
                <w:kern w:val="0"/>
                <w:sz w:val="24"/>
              </w:rPr>
              <w:t>地址</w:t>
            </w:r>
          </w:p>
        </w:tc>
        <w:tc>
          <w:tcPr>
            <w:tcW w:w="3781" w:type="dxa"/>
            <w:gridSpan w:val="5"/>
            <w:tcBorders>
              <w:top w:val="single" w:color="000000" w:sz="4" w:space="0"/>
              <w:left w:val="single" w:color="000000" w:sz="4" w:space="0"/>
              <w:bottom w:val="single" w:color="000000" w:sz="4" w:space="0"/>
              <w:right w:val="single" w:color="000000" w:sz="4" w:space="0"/>
            </w:tcBorders>
            <w:vAlign w:val="center"/>
          </w:tcPr>
          <w:p>
            <w:pPr>
              <w:spacing w:line="360" w:lineRule="auto"/>
              <w:ind w:firstLine="480" w:firstLineChars="200"/>
              <w:jc w:val="center"/>
              <w:rPr>
                <w:rFonts w:ascii="仿宋" w:hAnsi="仿宋" w:eastAsia="仿宋" w:cs="仿宋"/>
                <w:sz w:val="24"/>
              </w:rPr>
            </w:pPr>
          </w:p>
        </w:tc>
        <w:tc>
          <w:tcPr>
            <w:tcW w:w="11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仿宋" w:hAnsi="仿宋" w:eastAsia="仿宋" w:cs="仿宋"/>
                <w:sz w:val="24"/>
              </w:rPr>
            </w:pPr>
            <w:r>
              <w:rPr>
                <w:rFonts w:hint="eastAsia" w:ascii="仿宋" w:hAnsi="仿宋" w:eastAsia="仿宋" w:cs="仿宋"/>
                <w:spacing w:val="1"/>
                <w:kern w:val="0"/>
                <w:sz w:val="24"/>
              </w:rPr>
              <w:t>邮政编码</w:t>
            </w:r>
          </w:p>
        </w:tc>
        <w:tc>
          <w:tcPr>
            <w:tcW w:w="2589"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ind w:firstLine="480" w:firstLineChars="200"/>
              <w:jc w:val="center"/>
              <w:rPr>
                <w:rFonts w:ascii="仿宋" w:hAnsi="仿宋" w:eastAsia="仿宋" w:cs="仿宋"/>
                <w:sz w:val="24"/>
              </w:rPr>
            </w:pPr>
          </w:p>
        </w:tc>
      </w:tr>
      <w:tr>
        <w:tblPrEx>
          <w:tblCellMar>
            <w:top w:w="0" w:type="dxa"/>
            <w:left w:w="0" w:type="dxa"/>
            <w:bottom w:w="0" w:type="dxa"/>
            <w:right w:w="0" w:type="dxa"/>
          </w:tblCellMar>
        </w:tblPrEx>
        <w:trPr>
          <w:trHeight w:val="593" w:hRule="atLeast"/>
          <w:jc w:val="center"/>
        </w:trPr>
        <w:tc>
          <w:tcPr>
            <w:tcW w:w="1910"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仿宋" w:hAnsi="仿宋" w:eastAsia="仿宋" w:cs="仿宋"/>
                <w:sz w:val="24"/>
              </w:rPr>
            </w:pPr>
            <w:r>
              <w:rPr>
                <w:rFonts w:hint="eastAsia" w:ascii="仿宋" w:hAnsi="仿宋" w:eastAsia="仿宋" w:cs="仿宋"/>
                <w:sz w:val="24"/>
              </w:rPr>
              <w:t>联系</w:t>
            </w:r>
            <w:r>
              <w:rPr>
                <w:rFonts w:hint="eastAsia" w:ascii="仿宋" w:hAnsi="仿宋" w:eastAsia="仿宋" w:cs="仿宋"/>
                <w:spacing w:val="1"/>
                <w:kern w:val="0"/>
                <w:sz w:val="24"/>
              </w:rPr>
              <w:t>方式</w:t>
            </w:r>
          </w:p>
        </w:tc>
        <w:tc>
          <w:tcPr>
            <w:tcW w:w="9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仿宋" w:hAnsi="仿宋" w:eastAsia="仿宋" w:cs="仿宋"/>
                <w:sz w:val="24"/>
              </w:rPr>
            </w:pPr>
            <w:r>
              <w:rPr>
                <w:rFonts w:hint="eastAsia" w:ascii="仿宋" w:hAnsi="仿宋" w:eastAsia="仿宋" w:cs="仿宋"/>
                <w:sz w:val="24"/>
              </w:rPr>
              <w:t>联系人</w:t>
            </w:r>
          </w:p>
        </w:tc>
        <w:tc>
          <w:tcPr>
            <w:tcW w:w="2788" w:type="dxa"/>
            <w:gridSpan w:val="4"/>
            <w:tcBorders>
              <w:top w:val="single" w:color="000000" w:sz="4" w:space="0"/>
              <w:left w:val="single" w:color="000000" w:sz="4" w:space="0"/>
              <w:bottom w:val="single" w:color="000000" w:sz="4" w:space="0"/>
              <w:right w:val="single" w:color="000000" w:sz="4" w:space="0"/>
            </w:tcBorders>
            <w:vAlign w:val="center"/>
          </w:tcPr>
          <w:p>
            <w:pPr>
              <w:spacing w:line="360" w:lineRule="auto"/>
              <w:ind w:firstLine="480" w:firstLineChars="200"/>
              <w:jc w:val="center"/>
              <w:rPr>
                <w:rFonts w:ascii="仿宋" w:hAnsi="仿宋" w:eastAsia="仿宋" w:cs="仿宋"/>
                <w:sz w:val="24"/>
              </w:rPr>
            </w:pPr>
          </w:p>
        </w:tc>
        <w:tc>
          <w:tcPr>
            <w:tcW w:w="11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仿宋" w:hAnsi="仿宋" w:eastAsia="仿宋" w:cs="仿宋"/>
                <w:sz w:val="24"/>
              </w:rPr>
            </w:pPr>
            <w:r>
              <w:rPr>
                <w:rFonts w:hint="eastAsia" w:ascii="仿宋" w:hAnsi="仿宋" w:eastAsia="仿宋" w:cs="仿宋"/>
                <w:sz w:val="24"/>
              </w:rPr>
              <w:t>电  话</w:t>
            </w:r>
          </w:p>
        </w:tc>
        <w:tc>
          <w:tcPr>
            <w:tcW w:w="2589"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ind w:firstLine="480" w:firstLineChars="200"/>
              <w:jc w:val="center"/>
              <w:rPr>
                <w:rFonts w:ascii="仿宋" w:hAnsi="仿宋" w:eastAsia="仿宋" w:cs="仿宋"/>
                <w:sz w:val="24"/>
              </w:rPr>
            </w:pPr>
          </w:p>
        </w:tc>
      </w:tr>
      <w:tr>
        <w:tblPrEx>
          <w:tblCellMar>
            <w:top w:w="0" w:type="dxa"/>
            <w:left w:w="0" w:type="dxa"/>
            <w:bottom w:w="0" w:type="dxa"/>
            <w:right w:w="0" w:type="dxa"/>
          </w:tblCellMar>
        </w:tblPrEx>
        <w:trPr>
          <w:trHeight w:val="224" w:hRule="atLeast"/>
          <w:jc w:val="center"/>
        </w:trPr>
        <w:tc>
          <w:tcPr>
            <w:tcW w:w="1910"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ind w:firstLine="480" w:firstLineChars="200"/>
              <w:jc w:val="center"/>
              <w:rPr>
                <w:rFonts w:ascii="仿宋" w:hAnsi="仿宋" w:eastAsia="仿宋" w:cs="仿宋"/>
                <w:sz w:val="24"/>
              </w:rPr>
            </w:pPr>
          </w:p>
        </w:tc>
        <w:tc>
          <w:tcPr>
            <w:tcW w:w="9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仿宋" w:hAnsi="仿宋" w:eastAsia="仿宋" w:cs="仿宋"/>
                <w:sz w:val="24"/>
              </w:rPr>
            </w:pPr>
            <w:r>
              <w:rPr>
                <w:rFonts w:hint="eastAsia" w:ascii="仿宋" w:hAnsi="仿宋" w:eastAsia="仿宋" w:cs="仿宋"/>
                <w:sz w:val="24"/>
              </w:rPr>
              <w:t>传</w:t>
            </w:r>
            <w:r>
              <w:rPr>
                <w:rFonts w:hint="eastAsia" w:ascii="仿宋" w:hAnsi="仿宋" w:eastAsia="仿宋" w:cs="仿宋"/>
                <w:sz w:val="24"/>
              </w:rPr>
              <w:tab/>
            </w:r>
            <w:r>
              <w:rPr>
                <w:rFonts w:hint="eastAsia" w:ascii="仿宋" w:hAnsi="仿宋" w:eastAsia="仿宋" w:cs="仿宋"/>
                <w:sz w:val="24"/>
              </w:rPr>
              <w:t>真</w:t>
            </w:r>
          </w:p>
        </w:tc>
        <w:tc>
          <w:tcPr>
            <w:tcW w:w="2788" w:type="dxa"/>
            <w:gridSpan w:val="4"/>
            <w:tcBorders>
              <w:top w:val="single" w:color="000000" w:sz="4" w:space="0"/>
              <w:left w:val="single" w:color="000000" w:sz="4" w:space="0"/>
              <w:bottom w:val="single" w:color="000000" w:sz="4" w:space="0"/>
              <w:right w:val="single" w:color="000000" w:sz="4" w:space="0"/>
            </w:tcBorders>
            <w:vAlign w:val="center"/>
          </w:tcPr>
          <w:p>
            <w:pPr>
              <w:spacing w:line="360" w:lineRule="auto"/>
              <w:ind w:firstLine="480" w:firstLineChars="200"/>
              <w:jc w:val="center"/>
              <w:rPr>
                <w:rFonts w:ascii="仿宋" w:hAnsi="仿宋" w:eastAsia="仿宋" w:cs="仿宋"/>
                <w:sz w:val="24"/>
              </w:rPr>
            </w:pPr>
          </w:p>
        </w:tc>
        <w:tc>
          <w:tcPr>
            <w:tcW w:w="11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仿宋" w:hAnsi="仿宋" w:eastAsia="仿宋" w:cs="仿宋"/>
                <w:sz w:val="24"/>
              </w:rPr>
            </w:pPr>
            <w:r>
              <w:rPr>
                <w:rFonts w:hint="eastAsia" w:ascii="仿宋" w:hAnsi="仿宋" w:eastAsia="仿宋" w:cs="仿宋"/>
                <w:sz w:val="24"/>
              </w:rPr>
              <w:t>网  址</w:t>
            </w:r>
          </w:p>
        </w:tc>
        <w:tc>
          <w:tcPr>
            <w:tcW w:w="2589"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ind w:firstLine="480" w:firstLineChars="200"/>
              <w:jc w:val="center"/>
              <w:rPr>
                <w:rFonts w:ascii="仿宋" w:hAnsi="仿宋" w:eastAsia="仿宋" w:cs="仿宋"/>
                <w:sz w:val="24"/>
              </w:rPr>
            </w:pPr>
          </w:p>
        </w:tc>
      </w:tr>
      <w:tr>
        <w:tblPrEx>
          <w:tblCellMar>
            <w:top w:w="0" w:type="dxa"/>
            <w:left w:w="0" w:type="dxa"/>
            <w:bottom w:w="0" w:type="dxa"/>
            <w:right w:w="0" w:type="dxa"/>
          </w:tblCellMar>
        </w:tblPrEx>
        <w:trPr>
          <w:trHeight w:val="725" w:hRule="atLeast"/>
          <w:jc w:val="center"/>
        </w:trPr>
        <w:tc>
          <w:tcPr>
            <w:tcW w:w="19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仿宋" w:hAnsi="仿宋" w:eastAsia="仿宋" w:cs="仿宋"/>
                <w:sz w:val="24"/>
              </w:rPr>
            </w:pPr>
            <w:r>
              <w:rPr>
                <w:rFonts w:hint="eastAsia" w:ascii="仿宋" w:hAnsi="仿宋" w:eastAsia="仿宋" w:cs="仿宋"/>
                <w:sz w:val="24"/>
              </w:rPr>
              <w:t>企业性质</w:t>
            </w:r>
          </w:p>
        </w:tc>
        <w:tc>
          <w:tcPr>
            <w:tcW w:w="7562" w:type="dxa"/>
            <w:gridSpan w:val="9"/>
            <w:tcBorders>
              <w:top w:val="single" w:color="000000" w:sz="4" w:space="0"/>
              <w:left w:val="single" w:color="000000" w:sz="4" w:space="0"/>
              <w:bottom w:val="single" w:color="000000" w:sz="4" w:space="0"/>
              <w:right w:val="single" w:color="000000" w:sz="4" w:space="0"/>
            </w:tcBorders>
            <w:vAlign w:val="center"/>
          </w:tcPr>
          <w:p>
            <w:pPr>
              <w:spacing w:line="360" w:lineRule="auto"/>
              <w:ind w:firstLine="480" w:firstLineChars="200"/>
              <w:jc w:val="center"/>
              <w:rPr>
                <w:rFonts w:ascii="仿宋" w:hAnsi="仿宋" w:eastAsia="仿宋" w:cs="仿宋"/>
                <w:sz w:val="24"/>
              </w:rPr>
            </w:pPr>
          </w:p>
        </w:tc>
      </w:tr>
      <w:tr>
        <w:tblPrEx>
          <w:tblCellMar>
            <w:top w:w="0" w:type="dxa"/>
            <w:left w:w="0" w:type="dxa"/>
            <w:bottom w:w="0" w:type="dxa"/>
            <w:right w:w="0" w:type="dxa"/>
          </w:tblCellMar>
        </w:tblPrEx>
        <w:trPr>
          <w:trHeight w:val="725" w:hRule="atLeast"/>
          <w:jc w:val="center"/>
        </w:trPr>
        <w:tc>
          <w:tcPr>
            <w:tcW w:w="19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仿宋" w:hAnsi="仿宋" w:eastAsia="仿宋" w:cs="仿宋"/>
                <w:sz w:val="24"/>
              </w:rPr>
            </w:pPr>
            <w:r>
              <w:rPr>
                <w:rFonts w:hint="eastAsia" w:ascii="仿宋" w:hAnsi="仿宋" w:eastAsia="仿宋" w:cs="仿宋"/>
                <w:sz w:val="24"/>
              </w:rPr>
              <w:t>法定</w:t>
            </w:r>
            <w:r>
              <w:rPr>
                <w:rFonts w:hint="eastAsia" w:ascii="仿宋" w:hAnsi="仿宋" w:eastAsia="仿宋" w:cs="仿宋"/>
                <w:spacing w:val="1"/>
                <w:kern w:val="0"/>
                <w:sz w:val="24"/>
              </w:rPr>
              <w:t>代表</w:t>
            </w:r>
            <w:r>
              <w:rPr>
                <w:rFonts w:hint="eastAsia" w:ascii="仿宋" w:hAnsi="仿宋" w:eastAsia="仿宋" w:cs="仿宋"/>
                <w:sz w:val="24"/>
              </w:rPr>
              <w:t>人</w:t>
            </w:r>
          </w:p>
        </w:tc>
        <w:tc>
          <w:tcPr>
            <w:tcW w:w="9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仿宋" w:hAnsi="仿宋" w:eastAsia="仿宋" w:cs="仿宋"/>
                <w:sz w:val="24"/>
              </w:rPr>
            </w:pPr>
            <w:r>
              <w:rPr>
                <w:rFonts w:hint="eastAsia" w:ascii="仿宋" w:hAnsi="仿宋" w:eastAsia="仿宋" w:cs="仿宋"/>
                <w:sz w:val="24"/>
              </w:rPr>
              <w:t>姓名</w:t>
            </w:r>
          </w:p>
        </w:tc>
        <w:tc>
          <w:tcPr>
            <w:tcW w:w="1051"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0" w:firstLineChars="200"/>
              <w:jc w:val="center"/>
              <w:rPr>
                <w:rFonts w:ascii="仿宋" w:hAnsi="仿宋" w:eastAsia="仿宋" w:cs="仿宋"/>
                <w:sz w:val="24"/>
              </w:rPr>
            </w:pPr>
          </w:p>
        </w:tc>
        <w:tc>
          <w:tcPr>
            <w:tcW w:w="1393"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仿宋" w:hAnsi="仿宋" w:eastAsia="仿宋" w:cs="仿宋"/>
                <w:sz w:val="24"/>
              </w:rPr>
            </w:pPr>
            <w:r>
              <w:rPr>
                <w:rFonts w:hint="eastAsia" w:ascii="仿宋" w:hAnsi="仿宋" w:eastAsia="仿宋" w:cs="仿宋"/>
                <w:sz w:val="24"/>
              </w:rPr>
              <w:t>技术职称</w:t>
            </w:r>
          </w:p>
        </w:tc>
        <w:tc>
          <w:tcPr>
            <w:tcW w:w="2078"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ind w:firstLine="480" w:firstLineChars="200"/>
              <w:jc w:val="center"/>
              <w:rPr>
                <w:rFonts w:ascii="仿宋" w:hAnsi="仿宋" w:eastAsia="仿宋" w:cs="仿宋"/>
                <w:sz w:val="24"/>
              </w:rPr>
            </w:pPr>
          </w:p>
        </w:tc>
        <w:tc>
          <w:tcPr>
            <w:tcW w:w="94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仿宋" w:hAnsi="仿宋" w:eastAsia="仿宋" w:cs="仿宋"/>
                <w:sz w:val="24"/>
              </w:rPr>
            </w:pPr>
            <w:r>
              <w:rPr>
                <w:rFonts w:hint="eastAsia" w:ascii="仿宋" w:hAnsi="仿宋" w:eastAsia="仿宋" w:cs="仿宋"/>
                <w:sz w:val="24"/>
              </w:rPr>
              <w:t>电话</w:t>
            </w:r>
          </w:p>
        </w:tc>
        <w:tc>
          <w:tcPr>
            <w:tcW w:w="109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0" w:firstLineChars="200"/>
              <w:jc w:val="center"/>
              <w:rPr>
                <w:rFonts w:ascii="仿宋" w:hAnsi="仿宋" w:eastAsia="仿宋" w:cs="仿宋"/>
                <w:sz w:val="24"/>
              </w:rPr>
            </w:pPr>
          </w:p>
        </w:tc>
      </w:tr>
      <w:tr>
        <w:tblPrEx>
          <w:tblCellMar>
            <w:top w:w="0" w:type="dxa"/>
            <w:left w:w="0" w:type="dxa"/>
            <w:bottom w:w="0" w:type="dxa"/>
            <w:right w:w="0" w:type="dxa"/>
          </w:tblCellMar>
        </w:tblPrEx>
        <w:trPr>
          <w:trHeight w:val="725" w:hRule="atLeast"/>
          <w:jc w:val="center"/>
        </w:trPr>
        <w:tc>
          <w:tcPr>
            <w:tcW w:w="19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仿宋" w:hAnsi="仿宋" w:eastAsia="仿宋" w:cs="仿宋"/>
                <w:sz w:val="24"/>
              </w:rPr>
            </w:pPr>
            <w:r>
              <w:rPr>
                <w:rFonts w:hint="eastAsia" w:ascii="仿宋" w:hAnsi="仿宋" w:eastAsia="仿宋" w:cs="仿宋"/>
                <w:sz w:val="24"/>
              </w:rPr>
              <w:t>技术</w:t>
            </w:r>
            <w:r>
              <w:rPr>
                <w:rFonts w:hint="eastAsia" w:ascii="仿宋" w:hAnsi="仿宋" w:eastAsia="仿宋" w:cs="仿宋"/>
                <w:spacing w:val="1"/>
                <w:kern w:val="0"/>
                <w:sz w:val="24"/>
              </w:rPr>
              <w:t>负责人</w:t>
            </w:r>
          </w:p>
        </w:tc>
        <w:tc>
          <w:tcPr>
            <w:tcW w:w="9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仿宋" w:hAnsi="仿宋" w:eastAsia="仿宋" w:cs="仿宋"/>
                <w:sz w:val="24"/>
              </w:rPr>
            </w:pPr>
            <w:r>
              <w:rPr>
                <w:rFonts w:hint="eastAsia" w:ascii="仿宋" w:hAnsi="仿宋" w:eastAsia="仿宋" w:cs="仿宋"/>
                <w:sz w:val="24"/>
              </w:rPr>
              <w:t>姓名</w:t>
            </w:r>
          </w:p>
        </w:tc>
        <w:tc>
          <w:tcPr>
            <w:tcW w:w="1051"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0" w:firstLineChars="200"/>
              <w:jc w:val="center"/>
              <w:rPr>
                <w:rFonts w:ascii="仿宋" w:hAnsi="仿宋" w:eastAsia="仿宋" w:cs="仿宋"/>
                <w:sz w:val="24"/>
              </w:rPr>
            </w:pPr>
          </w:p>
        </w:tc>
        <w:tc>
          <w:tcPr>
            <w:tcW w:w="1393"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仿宋" w:hAnsi="仿宋" w:eastAsia="仿宋" w:cs="仿宋"/>
                <w:sz w:val="24"/>
              </w:rPr>
            </w:pPr>
            <w:r>
              <w:rPr>
                <w:rFonts w:hint="eastAsia" w:ascii="仿宋" w:hAnsi="仿宋" w:eastAsia="仿宋" w:cs="仿宋"/>
                <w:spacing w:val="1"/>
                <w:kern w:val="0"/>
                <w:sz w:val="24"/>
              </w:rPr>
              <w:t>技术</w:t>
            </w:r>
            <w:r>
              <w:rPr>
                <w:rFonts w:hint="eastAsia" w:ascii="仿宋" w:hAnsi="仿宋" w:eastAsia="仿宋" w:cs="仿宋"/>
                <w:sz w:val="24"/>
              </w:rPr>
              <w:t>职称</w:t>
            </w:r>
          </w:p>
        </w:tc>
        <w:tc>
          <w:tcPr>
            <w:tcW w:w="2078"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ind w:firstLine="480" w:firstLineChars="200"/>
              <w:jc w:val="center"/>
              <w:rPr>
                <w:rFonts w:ascii="仿宋" w:hAnsi="仿宋" w:eastAsia="仿宋" w:cs="仿宋"/>
                <w:sz w:val="24"/>
              </w:rPr>
            </w:pPr>
          </w:p>
        </w:tc>
        <w:tc>
          <w:tcPr>
            <w:tcW w:w="94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仿宋" w:hAnsi="仿宋" w:eastAsia="仿宋" w:cs="仿宋"/>
                <w:sz w:val="24"/>
              </w:rPr>
            </w:pPr>
            <w:r>
              <w:rPr>
                <w:rFonts w:hint="eastAsia" w:ascii="仿宋" w:hAnsi="仿宋" w:eastAsia="仿宋" w:cs="仿宋"/>
                <w:sz w:val="24"/>
              </w:rPr>
              <w:t>电话</w:t>
            </w:r>
          </w:p>
        </w:tc>
        <w:tc>
          <w:tcPr>
            <w:tcW w:w="1098"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0" w:firstLineChars="200"/>
              <w:jc w:val="center"/>
              <w:rPr>
                <w:rFonts w:ascii="仿宋" w:hAnsi="仿宋" w:eastAsia="仿宋" w:cs="仿宋"/>
                <w:sz w:val="24"/>
              </w:rPr>
            </w:pPr>
          </w:p>
        </w:tc>
      </w:tr>
      <w:tr>
        <w:tblPrEx>
          <w:tblCellMar>
            <w:top w:w="0" w:type="dxa"/>
            <w:left w:w="0" w:type="dxa"/>
            <w:bottom w:w="0" w:type="dxa"/>
            <w:right w:w="0" w:type="dxa"/>
          </w:tblCellMar>
        </w:tblPrEx>
        <w:trPr>
          <w:trHeight w:val="725" w:hRule="atLeast"/>
          <w:jc w:val="center"/>
        </w:trPr>
        <w:tc>
          <w:tcPr>
            <w:tcW w:w="19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仿宋" w:hAnsi="仿宋" w:eastAsia="仿宋" w:cs="仿宋"/>
                <w:sz w:val="24"/>
              </w:rPr>
            </w:pPr>
            <w:r>
              <w:rPr>
                <w:rFonts w:hint="eastAsia" w:ascii="仿宋" w:hAnsi="仿宋" w:eastAsia="仿宋" w:cs="仿宋"/>
                <w:spacing w:val="1"/>
                <w:kern w:val="0"/>
                <w:sz w:val="24"/>
              </w:rPr>
              <w:t>成立</w:t>
            </w:r>
            <w:r>
              <w:rPr>
                <w:rFonts w:hint="eastAsia" w:ascii="仿宋" w:hAnsi="仿宋" w:eastAsia="仿宋" w:cs="仿宋"/>
                <w:sz w:val="24"/>
              </w:rPr>
              <w:t>时间</w:t>
            </w:r>
          </w:p>
        </w:tc>
        <w:tc>
          <w:tcPr>
            <w:tcW w:w="2044"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ind w:firstLine="480" w:firstLineChars="200"/>
              <w:jc w:val="center"/>
              <w:rPr>
                <w:rFonts w:ascii="仿宋" w:hAnsi="仿宋" w:eastAsia="仿宋" w:cs="仿宋"/>
                <w:sz w:val="24"/>
              </w:rPr>
            </w:pPr>
          </w:p>
        </w:tc>
        <w:tc>
          <w:tcPr>
            <w:tcW w:w="5518" w:type="dxa"/>
            <w:gridSpan w:val="7"/>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仿宋" w:hAnsi="仿宋" w:eastAsia="仿宋" w:cs="仿宋"/>
                <w:sz w:val="24"/>
              </w:rPr>
            </w:pPr>
            <w:r>
              <w:rPr>
                <w:rFonts w:hint="eastAsia" w:ascii="仿宋" w:hAnsi="仿宋" w:eastAsia="仿宋" w:cs="仿宋"/>
                <w:sz w:val="24"/>
              </w:rPr>
              <w:t>员工总</w:t>
            </w:r>
            <w:r>
              <w:rPr>
                <w:rFonts w:hint="eastAsia" w:ascii="仿宋" w:hAnsi="仿宋" w:eastAsia="仿宋" w:cs="仿宋"/>
                <w:spacing w:val="1"/>
                <w:kern w:val="0"/>
                <w:sz w:val="24"/>
              </w:rPr>
              <w:t>人数</w:t>
            </w:r>
            <w:r>
              <w:rPr>
                <w:rFonts w:hint="eastAsia" w:ascii="仿宋" w:hAnsi="仿宋" w:eastAsia="仿宋" w:cs="仿宋"/>
                <w:sz w:val="24"/>
              </w:rPr>
              <w:t>：</w:t>
            </w:r>
          </w:p>
        </w:tc>
      </w:tr>
      <w:tr>
        <w:tblPrEx>
          <w:tblCellMar>
            <w:top w:w="0" w:type="dxa"/>
            <w:left w:w="0" w:type="dxa"/>
            <w:bottom w:w="0" w:type="dxa"/>
            <w:right w:w="0" w:type="dxa"/>
          </w:tblCellMar>
        </w:tblPrEx>
        <w:trPr>
          <w:trHeight w:val="950" w:hRule="atLeast"/>
          <w:jc w:val="center"/>
        </w:trPr>
        <w:tc>
          <w:tcPr>
            <w:tcW w:w="1910" w:type="dxa"/>
            <w:tcBorders>
              <w:top w:val="single" w:color="000000" w:sz="4" w:space="0"/>
              <w:left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仿宋" w:hAnsi="仿宋" w:eastAsia="仿宋" w:cs="仿宋"/>
                <w:bCs/>
                <w:sz w:val="24"/>
              </w:rPr>
            </w:pPr>
            <w:r>
              <w:rPr>
                <w:rFonts w:hint="eastAsia" w:ascii="仿宋" w:hAnsi="仿宋" w:eastAsia="仿宋" w:cs="仿宋"/>
                <w:bCs/>
                <w:sz w:val="24"/>
              </w:rPr>
              <w:t>企业资质等级</w:t>
            </w:r>
          </w:p>
        </w:tc>
        <w:tc>
          <w:tcPr>
            <w:tcW w:w="2044" w:type="dxa"/>
            <w:gridSpan w:val="2"/>
            <w:tcBorders>
              <w:top w:val="single" w:color="000000" w:sz="4" w:space="0"/>
              <w:left w:val="single" w:color="000000" w:sz="4" w:space="0"/>
              <w:right w:val="single" w:color="000000" w:sz="4" w:space="0"/>
            </w:tcBorders>
            <w:vAlign w:val="center"/>
          </w:tcPr>
          <w:p>
            <w:pPr>
              <w:spacing w:line="360" w:lineRule="auto"/>
              <w:ind w:firstLine="480" w:firstLineChars="200"/>
              <w:jc w:val="center"/>
              <w:rPr>
                <w:rFonts w:ascii="仿宋" w:hAnsi="仿宋" w:eastAsia="仿宋" w:cs="仿宋"/>
                <w:bCs/>
                <w:sz w:val="24"/>
              </w:rPr>
            </w:pPr>
          </w:p>
        </w:tc>
        <w:tc>
          <w:tcPr>
            <w:tcW w:w="928"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仿宋" w:hAnsi="仿宋" w:eastAsia="仿宋" w:cs="仿宋"/>
                <w:bCs/>
                <w:sz w:val="24"/>
              </w:rPr>
            </w:pPr>
            <w:r>
              <w:rPr>
                <w:rFonts w:hint="eastAsia" w:ascii="仿宋" w:hAnsi="仿宋" w:eastAsia="仿宋" w:cs="仿宋"/>
                <w:bCs/>
                <w:sz w:val="24"/>
              </w:rPr>
              <w:t>其中</w:t>
            </w:r>
          </w:p>
        </w:tc>
        <w:tc>
          <w:tcPr>
            <w:tcW w:w="2543" w:type="dxa"/>
            <w:gridSpan w:val="4"/>
            <w:tcBorders>
              <w:top w:val="single" w:color="000000" w:sz="4" w:space="0"/>
              <w:left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仿宋" w:hAnsi="仿宋" w:eastAsia="仿宋" w:cs="仿宋"/>
                <w:bCs/>
                <w:sz w:val="24"/>
              </w:rPr>
            </w:pPr>
            <w:r>
              <w:rPr>
                <w:rFonts w:hint="eastAsia" w:ascii="仿宋" w:hAnsi="仿宋" w:eastAsia="仿宋" w:cs="仿宋"/>
                <w:bCs/>
                <w:sz w:val="24"/>
              </w:rPr>
              <w:t>高级</w:t>
            </w:r>
            <w:r>
              <w:rPr>
                <w:rFonts w:hint="eastAsia" w:ascii="仿宋" w:hAnsi="仿宋" w:eastAsia="仿宋" w:cs="仿宋"/>
                <w:bCs/>
                <w:spacing w:val="1"/>
                <w:kern w:val="0"/>
                <w:sz w:val="24"/>
              </w:rPr>
              <w:t>职称</w:t>
            </w:r>
            <w:r>
              <w:rPr>
                <w:rFonts w:hint="eastAsia" w:ascii="仿宋" w:hAnsi="仿宋" w:eastAsia="仿宋" w:cs="仿宋"/>
                <w:bCs/>
                <w:sz w:val="24"/>
              </w:rPr>
              <w:t>人员</w:t>
            </w:r>
          </w:p>
        </w:tc>
        <w:tc>
          <w:tcPr>
            <w:tcW w:w="2047" w:type="dxa"/>
            <w:gridSpan w:val="2"/>
            <w:tcBorders>
              <w:top w:val="single" w:color="000000" w:sz="4" w:space="0"/>
              <w:left w:val="single" w:color="000000" w:sz="4" w:space="0"/>
              <w:right w:val="single" w:color="000000" w:sz="4" w:space="0"/>
            </w:tcBorders>
            <w:vAlign w:val="center"/>
          </w:tcPr>
          <w:p>
            <w:pPr>
              <w:spacing w:line="360" w:lineRule="auto"/>
              <w:ind w:firstLine="480" w:firstLineChars="200"/>
              <w:jc w:val="center"/>
              <w:rPr>
                <w:rFonts w:ascii="仿宋" w:hAnsi="仿宋" w:eastAsia="仿宋" w:cs="仿宋"/>
                <w:bCs/>
                <w:sz w:val="24"/>
              </w:rPr>
            </w:pPr>
          </w:p>
        </w:tc>
      </w:tr>
      <w:tr>
        <w:tblPrEx>
          <w:tblCellMar>
            <w:top w:w="0" w:type="dxa"/>
            <w:left w:w="0" w:type="dxa"/>
            <w:bottom w:w="0" w:type="dxa"/>
            <w:right w:w="0" w:type="dxa"/>
          </w:tblCellMar>
        </w:tblPrEx>
        <w:trPr>
          <w:trHeight w:val="822" w:hRule="atLeast"/>
          <w:jc w:val="center"/>
        </w:trPr>
        <w:tc>
          <w:tcPr>
            <w:tcW w:w="1910" w:type="dxa"/>
            <w:tcBorders>
              <w:top w:val="single" w:color="000000" w:sz="4" w:space="0"/>
              <w:left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仿宋" w:hAnsi="仿宋" w:eastAsia="仿宋" w:cs="仿宋"/>
                <w:bCs/>
                <w:sz w:val="24"/>
              </w:rPr>
            </w:pPr>
            <w:r>
              <w:rPr>
                <w:rFonts w:hint="eastAsia" w:ascii="仿宋" w:hAnsi="仿宋" w:eastAsia="仿宋" w:cs="仿宋"/>
                <w:bCs/>
                <w:sz w:val="24"/>
              </w:rPr>
              <w:t>注册资金</w:t>
            </w:r>
          </w:p>
        </w:tc>
        <w:tc>
          <w:tcPr>
            <w:tcW w:w="2044" w:type="dxa"/>
            <w:gridSpan w:val="2"/>
            <w:tcBorders>
              <w:top w:val="single" w:color="000000" w:sz="4" w:space="0"/>
              <w:left w:val="single" w:color="000000" w:sz="4" w:space="0"/>
              <w:right w:val="single" w:color="000000" w:sz="4" w:space="0"/>
            </w:tcBorders>
            <w:vAlign w:val="center"/>
          </w:tcPr>
          <w:p>
            <w:pPr>
              <w:spacing w:line="360" w:lineRule="auto"/>
              <w:ind w:firstLine="480" w:firstLineChars="200"/>
              <w:jc w:val="center"/>
              <w:rPr>
                <w:rFonts w:ascii="仿宋" w:hAnsi="仿宋" w:eastAsia="仿宋" w:cs="仿宋"/>
                <w:bCs/>
                <w:sz w:val="24"/>
              </w:rPr>
            </w:pPr>
          </w:p>
        </w:tc>
        <w:tc>
          <w:tcPr>
            <w:tcW w:w="92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auto"/>
              <w:ind w:firstLine="480" w:firstLineChars="200"/>
              <w:jc w:val="center"/>
              <w:rPr>
                <w:rFonts w:ascii="仿宋" w:hAnsi="仿宋" w:eastAsia="仿宋" w:cs="仿宋"/>
                <w:bCs/>
                <w:sz w:val="24"/>
              </w:rPr>
            </w:pPr>
          </w:p>
        </w:tc>
        <w:tc>
          <w:tcPr>
            <w:tcW w:w="2543" w:type="dxa"/>
            <w:gridSpan w:val="4"/>
            <w:tcBorders>
              <w:top w:val="single" w:color="000000" w:sz="4" w:space="0"/>
              <w:left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仿宋" w:hAnsi="仿宋" w:eastAsia="仿宋" w:cs="仿宋"/>
                <w:bCs/>
                <w:sz w:val="24"/>
              </w:rPr>
            </w:pPr>
            <w:r>
              <w:rPr>
                <w:rFonts w:hint="eastAsia" w:ascii="仿宋" w:hAnsi="仿宋" w:eastAsia="仿宋" w:cs="仿宋"/>
                <w:bCs/>
                <w:spacing w:val="1"/>
                <w:kern w:val="0"/>
                <w:sz w:val="24"/>
              </w:rPr>
              <w:t>中级职称</w:t>
            </w:r>
            <w:r>
              <w:rPr>
                <w:rFonts w:hint="eastAsia" w:ascii="仿宋" w:hAnsi="仿宋" w:eastAsia="仿宋" w:cs="仿宋"/>
                <w:bCs/>
                <w:sz w:val="24"/>
              </w:rPr>
              <w:t>人员</w:t>
            </w:r>
          </w:p>
        </w:tc>
        <w:tc>
          <w:tcPr>
            <w:tcW w:w="2047" w:type="dxa"/>
            <w:gridSpan w:val="2"/>
            <w:tcBorders>
              <w:top w:val="single" w:color="000000" w:sz="4" w:space="0"/>
              <w:left w:val="single" w:color="000000" w:sz="4" w:space="0"/>
              <w:right w:val="single" w:color="000000" w:sz="4" w:space="0"/>
            </w:tcBorders>
            <w:vAlign w:val="center"/>
          </w:tcPr>
          <w:p>
            <w:pPr>
              <w:spacing w:line="360" w:lineRule="auto"/>
              <w:ind w:firstLine="480" w:firstLineChars="200"/>
              <w:jc w:val="center"/>
              <w:rPr>
                <w:rFonts w:ascii="仿宋" w:hAnsi="仿宋" w:eastAsia="仿宋" w:cs="仿宋"/>
                <w:bCs/>
                <w:sz w:val="24"/>
              </w:rPr>
            </w:pPr>
          </w:p>
        </w:tc>
      </w:tr>
      <w:tr>
        <w:tblPrEx>
          <w:tblCellMar>
            <w:top w:w="0" w:type="dxa"/>
            <w:left w:w="0" w:type="dxa"/>
            <w:bottom w:w="0" w:type="dxa"/>
            <w:right w:w="0" w:type="dxa"/>
          </w:tblCellMar>
        </w:tblPrEx>
        <w:trPr>
          <w:trHeight w:val="2549" w:hRule="atLeast"/>
          <w:jc w:val="center"/>
        </w:trPr>
        <w:tc>
          <w:tcPr>
            <w:tcW w:w="19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仿宋" w:hAnsi="仿宋" w:eastAsia="仿宋" w:cs="仿宋"/>
                <w:bCs/>
                <w:sz w:val="24"/>
              </w:rPr>
            </w:pPr>
            <w:r>
              <w:rPr>
                <w:rFonts w:hint="eastAsia" w:ascii="仿宋" w:hAnsi="仿宋" w:eastAsia="仿宋" w:cs="仿宋"/>
                <w:bCs/>
                <w:sz w:val="24"/>
              </w:rPr>
              <w:t>经营范围</w:t>
            </w:r>
          </w:p>
        </w:tc>
        <w:tc>
          <w:tcPr>
            <w:tcW w:w="7562"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仿宋" w:hAnsi="仿宋" w:eastAsia="仿宋" w:cs="仿宋"/>
                <w:bCs/>
                <w:spacing w:val="1"/>
                <w:kern w:val="0"/>
                <w:sz w:val="24"/>
              </w:rPr>
            </w:pPr>
          </w:p>
        </w:tc>
      </w:tr>
      <w:tr>
        <w:tblPrEx>
          <w:tblCellMar>
            <w:top w:w="0" w:type="dxa"/>
            <w:left w:w="0" w:type="dxa"/>
            <w:bottom w:w="0" w:type="dxa"/>
            <w:right w:w="0" w:type="dxa"/>
          </w:tblCellMar>
        </w:tblPrEx>
        <w:trPr>
          <w:trHeight w:val="752" w:hRule="atLeast"/>
          <w:jc w:val="center"/>
        </w:trPr>
        <w:tc>
          <w:tcPr>
            <w:tcW w:w="19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pacing w:before="50"/>
              <w:ind w:right="97" w:firstLine="67" w:firstLineChars="28"/>
              <w:jc w:val="center"/>
              <w:rPr>
                <w:rFonts w:ascii="仿宋" w:hAnsi="仿宋" w:eastAsia="仿宋" w:cs="仿宋"/>
                <w:bCs/>
                <w:sz w:val="24"/>
              </w:rPr>
            </w:pPr>
            <w:r>
              <w:rPr>
                <w:rFonts w:hint="eastAsia" w:ascii="仿宋" w:hAnsi="仿宋" w:eastAsia="仿宋" w:cs="仿宋"/>
                <w:bCs/>
                <w:sz w:val="24"/>
              </w:rPr>
              <w:t>备注</w:t>
            </w:r>
          </w:p>
        </w:tc>
        <w:tc>
          <w:tcPr>
            <w:tcW w:w="7562" w:type="dxa"/>
            <w:gridSpan w:val="9"/>
            <w:tcBorders>
              <w:top w:val="single" w:color="000000" w:sz="4" w:space="0"/>
              <w:left w:val="single" w:color="000000" w:sz="4" w:space="0"/>
              <w:bottom w:val="single" w:color="000000" w:sz="4" w:space="0"/>
              <w:right w:val="single" w:color="000000" w:sz="4" w:space="0"/>
            </w:tcBorders>
            <w:vAlign w:val="center"/>
          </w:tcPr>
          <w:p>
            <w:pPr>
              <w:spacing w:line="360" w:lineRule="auto"/>
              <w:ind w:firstLine="480" w:firstLineChars="200"/>
              <w:jc w:val="center"/>
              <w:rPr>
                <w:rFonts w:ascii="仿宋" w:hAnsi="仿宋" w:eastAsia="仿宋" w:cs="仿宋"/>
                <w:bCs/>
                <w:sz w:val="24"/>
              </w:rPr>
            </w:pPr>
          </w:p>
        </w:tc>
      </w:tr>
    </w:tbl>
    <w:p>
      <w:pPr>
        <w:spacing w:line="360" w:lineRule="auto"/>
        <w:ind w:firstLine="442" w:firstLineChars="200"/>
        <w:rPr>
          <w:rFonts w:ascii="仿宋" w:hAnsi="仿宋" w:eastAsia="仿宋" w:cs="仿宋"/>
          <w:b/>
          <w:kern w:val="0"/>
          <w:sz w:val="22"/>
          <w:szCs w:val="22"/>
        </w:rPr>
      </w:pPr>
      <w:r>
        <w:rPr>
          <w:rFonts w:hint="eastAsia" w:ascii="仿宋" w:hAnsi="仿宋" w:eastAsia="仿宋" w:cs="仿宋"/>
          <w:b/>
          <w:sz w:val="22"/>
          <w:szCs w:val="22"/>
        </w:rPr>
        <w:t>注：</w:t>
      </w:r>
      <w:r>
        <w:rPr>
          <w:rFonts w:hint="eastAsia" w:ascii="仿宋" w:hAnsi="仿宋" w:eastAsia="仿宋" w:cs="仿宋"/>
          <w:b/>
          <w:kern w:val="0"/>
          <w:sz w:val="22"/>
          <w:szCs w:val="22"/>
        </w:rPr>
        <w:t xml:space="preserve"> 1、本表后应附企业法人营业执照副本副本等的复印件。</w:t>
      </w:r>
    </w:p>
    <w:p>
      <w:pPr>
        <w:pStyle w:val="4"/>
        <w:keepNext w:val="0"/>
        <w:keepLines w:val="0"/>
        <w:ind w:firstLine="964" w:firstLineChars="400"/>
        <w:jc w:val="left"/>
        <w:rPr>
          <w:rFonts w:hint="eastAsia" w:ascii="仿宋" w:hAnsi="仿宋" w:eastAsia="仿宋" w:cs="仿宋"/>
          <w:color w:val="000000"/>
          <w:sz w:val="24"/>
        </w:rPr>
      </w:pPr>
      <w:r>
        <w:rPr>
          <w:rFonts w:hint="eastAsia" w:ascii="仿宋" w:hAnsi="仿宋" w:eastAsia="仿宋" w:cs="仿宋"/>
          <w:color w:val="000000"/>
          <w:sz w:val="24"/>
          <w:lang w:val="en-US" w:eastAsia="zh-CN"/>
        </w:rPr>
        <w:t>2、供应商</w:t>
      </w:r>
      <w:r>
        <w:rPr>
          <w:rFonts w:hint="eastAsia" w:ascii="仿宋" w:hAnsi="仿宋" w:eastAsia="仿宋" w:cs="仿宋"/>
          <w:color w:val="000000"/>
          <w:sz w:val="24"/>
        </w:rPr>
        <w:t>未被列入经营异常名录或者严重违法失信名单、失信被执行人、重大税收违法案件当事人名单、政府采购严重违法失信行为记录名单；</w:t>
      </w:r>
      <w:bookmarkStart w:id="142" w:name="_Toc9189"/>
      <w:bookmarkStart w:id="143" w:name="_Toc18545"/>
      <w:bookmarkStart w:id="144" w:name="_Toc19870"/>
    </w:p>
    <w:p>
      <w:pPr>
        <w:pStyle w:val="4"/>
        <w:keepNext w:val="0"/>
        <w:keepLines w:val="0"/>
        <w:jc w:val="center"/>
        <w:rPr>
          <w:rFonts w:hint="eastAsia" w:ascii="仿宋" w:hAnsi="仿宋" w:eastAsia="仿宋" w:cs="仿宋"/>
          <w:sz w:val="32"/>
          <w:szCs w:val="40"/>
        </w:rPr>
      </w:pPr>
    </w:p>
    <w:p>
      <w:pPr>
        <w:pStyle w:val="4"/>
        <w:keepNext w:val="0"/>
        <w:keepLines w:val="0"/>
        <w:jc w:val="center"/>
        <w:rPr>
          <w:rStyle w:val="22"/>
          <w:rFonts w:ascii="仿宋" w:hAnsi="仿宋" w:eastAsia="仿宋" w:cs="仿宋"/>
          <w:b w:val="0"/>
          <w:bCs w:val="0"/>
          <w:sz w:val="28"/>
          <w:szCs w:val="28"/>
        </w:rPr>
      </w:pPr>
      <w:r>
        <w:rPr>
          <w:rFonts w:hint="eastAsia" w:ascii="仿宋" w:hAnsi="仿宋" w:eastAsia="仿宋" w:cs="仿宋"/>
          <w:sz w:val="32"/>
          <w:szCs w:val="40"/>
        </w:rPr>
        <w:t>八、服务承诺及优惠条件</w:t>
      </w:r>
      <w:bookmarkEnd w:id="142"/>
      <w:bookmarkEnd w:id="143"/>
      <w:bookmarkEnd w:id="144"/>
    </w:p>
    <w:p>
      <w:pPr>
        <w:pStyle w:val="4"/>
        <w:keepNext w:val="0"/>
        <w:keepLines w:val="0"/>
        <w:jc w:val="center"/>
        <w:rPr>
          <w:rStyle w:val="22"/>
          <w:rFonts w:ascii="仿宋" w:hAnsi="仿宋" w:eastAsia="仿宋" w:cs="仿宋"/>
          <w:b w:val="0"/>
          <w:bCs w:val="0"/>
          <w:sz w:val="24"/>
          <w:szCs w:val="24"/>
        </w:rPr>
      </w:pPr>
      <w:bookmarkStart w:id="145" w:name="_Toc3539"/>
      <w:bookmarkStart w:id="146" w:name="_Toc23077"/>
      <w:bookmarkStart w:id="147" w:name="_Toc31408"/>
      <w:r>
        <w:rPr>
          <w:rFonts w:hint="eastAsia" w:ascii="仿宋" w:hAnsi="仿宋" w:eastAsia="仿宋" w:cs="仿宋"/>
          <w:szCs w:val="24"/>
        </w:rPr>
        <w:t>供应商根据采购项目要求及自身情况自行填报，并加盖公章</w:t>
      </w:r>
      <w:bookmarkEnd w:id="145"/>
      <w:bookmarkEnd w:id="146"/>
      <w:bookmarkEnd w:id="147"/>
    </w:p>
    <w:p>
      <w:pPr>
        <w:pStyle w:val="4"/>
        <w:keepNext w:val="0"/>
        <w:keepLines w:val="0"/>
        <w:jc w:val="center"/>
        <w:rPr>
          <w:rStyle w:val="22"/>
          <w:rFonts w:ascii="仿宋" w:hAnsi="仿宋" w:eastAsia="仿宋" w:cs="仿宋"/>
          <w:b w:val="0"/>
          <w:bCs w:val="0"/>
          <w:sz w:val="24"/>
          <w:szCs w:val="24"/>
        </w:rPr>
      </w:pPr>
    </w:p>
    <w:p>
      <w:pPr>
        <w:pStyle w:val="4"/>
        <w:keepNext w:val="0"/>
        <w:keepLines w:val="0"/>
        <w:jc w:val="center"/>
        <w:rPr>
          <w:rStyle w:val="22"/>
          <w:rFonts w:ascii="仿宋" w:hAnsi="仿宋" w:eastAsia="仿宋" w:cs="仿宋"/>
          <w:b w:val="0"/>
          <w:bCs w:val="0"/>
          <w:sz w:val="24"/>
          <w:szCs w:val="24"/>
        </w:rPr>
      </w:pPr>
    </w:p>
    <w:p>
      <w:pPr>
        <w:pStyle w:val="4"/>
        <w:keepNext w:val="0"/>
        <w:keepLines w:val="0"/>
        <w:jc w:val="center"/>
        <w:rPr>
          <w:rStyle w:val="22"/>
          <w:rFonts w:ascii="仿宋" w:hAnsi="仿宋" w:eastAsia="仿宋" w:cs="仿宋"/>
          <w:b w:val="0"/>
          <w:bCs w:val="0"/>
          <w:sz w:val="24"/>
          <w:szCs w:val="24"/>
        </w:rPr>
      </w:pPr>
    </w:p>
    <w:p>
      <w:pPr>
        <w:pStyle w:val="4"/>
        <w:keepNext w:val="0"/>
        <w:keepLines w:val="0"/>
        <w:jc w:val="center"/>
        <w:rPr>
          <w:rStyle w:val="22"/>
          <w:rFonts w:ascii="仿宋" w:hAnsi="仿宋" w:eastAsia="仿宋" w:cs="仿宋"/>
          <w:b w:val="0"/>
          <w:bCs w:val="0"/>
          <w:sz w:val="24"/>
          <w:szCs w:val="24"/>
        </w:rPr>
      </w:pPr>
    </w:p>
    <w:p>
      <w:pPr>
        <w:pStyle w:val="4"/>
        <w:keepNext w:val="0"/>
        <w:keepLines w:val="0"/>
        <w:jc w:val="center"/>
        <w:rPr>
          <w:rStyle w:val="22"/>
          <w:rFonts w:ascii="仿宋" w:hAnsi="仿宋" w:eastAsia="仿宋" w:cs="仿宋"/>
          <w:b w:val="0"/>
          <w:bCs w:val="0"/>
          <w:sz w:val="24"/>
          <w:szCs w:val="24"/>
        </w:rPr>
      </w:pPr>
    </w:p>
    <w:p>
      <w:pPr>
        <w:pStyle w:val="4"/>
        <w:keepNext w:val="0"/>
        <w:keepLines w:val="0"/>
        <w:jc w:val="center"/>
        <w:rPr>
          <w:rStyle w:val="22"/>
          <w:rFonts w:ascii="仿宋" w:hAnsi="仿宋" w:eastAsia="仿宋" w:cs="仿宋"/>
          <w:b w:val="0"/>
          <w:bCs w:val="0"/>
          <w:sz w:val="24"/>
          <w:szCs w:val="24"/>
        </w:rPr>
      </w:pPr>
    </w:p>
    <w:p>
      <w:pPr>
        <w:pStyle w:val="4"/>
        <w:keepNext w:val="0"/>
        <w:keepLines w:val="0"/>
        <w:jc w:val="center"/>
        <w:rPr>
          <w:rStyle w:val="22"/>
          <w:rFonts w:ascii="仿宋" w:hAnsi="仿宋" w:eastAsia="仿宋" w:cs="仿宋"/>
          <w:b w:val="0"/>
          <w:bCs w:val="0"/>
          <w:sz w:val="24"/>
          <w:szCs w:val="24"/>
        </w:rPr>
      </w:pPr>
    </w:p>
    <w:p>
      <w:pPr>
        <w:pStyle w:val="4"/>
        <w:keepNext w:val="0"/>
        <w:keepLines w:val="0"/>
        <w:jc w:val="center"/>
        <w:rPr>
          <w:rStyle w:val="22"/>
          <w:rFonts w:ascii="仿宋" w:hAnsi="仿宋" w:eastAsia="仿宋" w:cs="仿宋"/>
          <w:b w:val="0"/>
          <w:bCs w:val="0"/>
          <w:sz w:val="24"/>
          <w:szCs w:val="24"/>
        </w:rPr>
      </w:pPr>
    </w:p>
    <w:p>
      <w:pPr>
        <w:pStyle w:val="4"/>
        <w:keepNext w:val="0"/>
        <w:keepLines w:val="0"/>
        <w:jc w:val="center"/>
        <w:rPr>
          <w:rStyle w:val="22"/>
          <w:rFonts w:ascii="仿宋" w:hAnsi="仿宋" w:eastAsia="仿宋" w:cs="仿宋"/>
          <w:b w:val="0"/>
          <w:bCs w:val="0"/>
          <w:sz w:val="24"/>
          <w:szCs w:val="24"/>
        </w:rPr>
      </w:pPr>
    </w:p>
    <w:p>
      <w:pPr>
        <w:pStyle w:val="4"/>
        <w:keepNext w:val="0"/>
        <w:keepLines w:val="0"/>
        <w:jc w:val="center"/>
        <w:rPr>
          <w:rStyle w:val="22"/>
          <w:rFonts w:ascii="仿宋" w:hAnsi="仿宋" w:eastAsia="仿宋" w:cs="仿宋"/>
          <w:b w:val="0"/>
          <w:bCs w:val="0"/>
          <w:sz w:val="24"/>
          <w:szCs w:val="24"/>
        </w:rPr>
      </w:pPr>
    </w:p>
    <w:p>
      <w:pPr>
        <w:pStyle w:val="4"/>
        <w:keepNext w:val="0"/>
        <w:keepLines w:val="0"/>
        <w:jc w:val="center"/>
        <w:rPr>
          <w:rStyle w:val="22"/>
          <w:rFonts w:ascii="仿宋" w:hAnsi="仿宋" w:eastAsia="仿宋" w:cs="仿宋"/>
          <w:b w:val="0"/>
          <w:bCs w:val="0"/>
          <w:sz w:val="24"/>
          <w:szCs w:val="24"/>
        </w:rPr>
      </w:pPr>
    </w:p>
    <w:p>
      <w:pPr>
        <w:pStyle w:val="4"/>
        <w:keepNext w:val="0"/>
        <w:keepLines w:val="0"/>
        <w:jc w:val="center"/>
        <w:rPr>
          <w:rStyle w:val="22"/>
          <w:rFonts w:ascii="仿宋" w:hAnsi="仿宋" w:eastAsia="仿宋" w:cs="仿宋"/>
          <w:b w:val="0"/>
          <w:bCs w:val="0"/>
          <w:sz w:val="24"/>
          <w:szCs w:val="24"/>
        </w:rPr>
      </w:pPr>
    </w:p>
    <w:p>
      <w:pPr>
        <w:pStyle w:val="4"/>
        <w:keepNext w:val="0"/>
        <w:keepLines w:val="0"/>
        <w:jc w:val="center"/>
        <w:rPr>
          <w:rStyle w:val="22"/>
          <w:rFonts w:ascii="仿宋" w:hAnsi="仿宋" w:eastAsia="仿宋" w:cs="仿宋"/>
          <w:b w:val="0"/>
          <w:bCs w:val="0"/>
          <w:sz w:val="24"/>
          <w:szCs w:val="24"/>
        </w:rPr>
      </w:pPr>
    </w:p>
    <w:p>
      <w:pPr>
        <w:pStyle w:val="4"/>
        <w:keepNext w:val="0"/>
        <w:keepLines w:val="0"/>
        <w:jc w:val="center"/>
        <w:rPr>
          <w:rStyle w:val="22"/>
          <w:rFonts w:ascii="仿宋" w:hAnsi="仿宋" w:eastAsia="仿宋" w:cs="仿宋"/>
          <w:b w:val="0"/>
          <w:bCs w:val="0"/>
          <w:sz w:val="24"/>
          <w:szCs w:val="24"/>
        </w:rPr>
      </w:pPr>
    </w:p>
    <w:p>
      <w:pPr>
        <w:pStyle w:val="4"/>
        <w:keepNext w:val="0"/>
        <w:keepLines w:val="0"/>
        <w:jc w:val="center"/>
        <w:rPr>
          <w:rStyle w:val="22"/>
          <w:rFonts w:ascii="仿宋" w:hAnsi="仿宋" w:eastAsia="仿宋" w:cs="仿宋"/>
          <w:b w:val="0"/>
          <w:bCs w:val="0"/>
          <w:sz w:val="24"/>
          <w:szCs w:val="24"/>
        </w:rPr>
      </w:pPr>
    </w:p>
    <w:p>
      <w:pPr>
        <w:pStyle w:val="4"/>
        <w:keepNext w:val="0"/>
        <w:keepLines w:val="0"/>
        <w:jc w:val="center"/>
        <w:rPr>
          <w:rStyle w:val="22"/>
          <w:rFonts w:ascii="仿宋" w:hAnsi="仿宋" w:eastAsia="仿宋" w:cs="仿宋"/>
          <w:b w:val="0"/>
          <w:bCs w:val="0"/>
          <w:sz w:val="24"/>
          <w:szCs w:val="24"/>
        </w:rPr>
      </w:pPr>
    </w:p>
    <w:p>
      <w:pPr>
        <w:pStyle w:val="4"/>
        <w:keepNext w:val="0"/>
        <w:keepLines w:val="0"/>
        <w:jc w:val="center"/>
        <w:rPr>
          <w:rStyle w:val="22"/>
          <w:rFonts w:ascii="仿宋" w:hAnsi="仿宋" w:eastAsia="仿宋" w:cs="仿宋"/>
          <w:b w:val="0"/>
          <w:bCs w:val="0"/>
          <w:sz w:val="24"/>
          <w:szCs w:val="24"/>
        </w:rPr>
      </w:pPr>
    </w:p>
    <w:p>
      <w:pPr>
        <w:pStyle w:val="4"/>
        <w:keepNext w:val="0"/>
        <w:keepLines w:val="0"/>
        <w:jc w:val="center"/>
        <w:rPr>
          <w:rStyle w:val="22"/>
          <w:rFonts w:ascii="仿宋" w:hAnsi="仿宋" w:eastAsia="仿宋" w:cs="仿宋"/>
          <w:b w:val="0"/>
          <w:bCs w:val="0"/>
          <w:sz w:val="24"/>
          <w:szCs w:val="24"/>
        </w:rPr>
      </w:pPr>
    </w:p>
    <w:p>
      <w:pPr>
        <w:pStyle w:val="4"/>
        <w:keepNext w:val="0"/>
        <w:keepLines w:val="0"/>
        <w:jc w:val="center"/>
        <w:rPr>
          <w:rStyle w:val="22"/>
          <w:rFonts w:ascii="仿宋" w:hAnsi="仿宋" w:eastAsia="仿宋" w:cs="仿宋"/>
          <w:b w:val="0"/>
          <w:bCs w:val="0"/>
          <w:sz w:val="24"/>
          <w:szCs w:val="24"/>
        </w:rPr>
      </w:pPr>
    </w:p>
    <w:p>
      <w:pPr>
        <w:pStyle w:val="4"/>
        <w:keepNext w:val="0"/>
        <w:keepLines w:val="0"/>
        <w:jc w:val="center"/>
        <w:rPr>
          <w:rStyle w:val="22"/>
          <w:rFonts w:ascii="仿宋" w:hAnsi="仿宋" w:eastAsia="仿宋" w:cs="仿宋"/>
          <w:b w:val="0"/>
          <w:bCs w:val="0"/>
          <w:sz w:val="24"/>
          <w:szCs w:val="24"/>
        </w:rPr>
      </w:pPr>
    </w:p>
    <w:p>
      <w:pPr>
        <w:pStyle w:val="4"/>
        <w:keepNext w:val="0"/>
        <w:keepLines w:val="0"/>
        <w:jc w:val="center"/>
        <w:rPr>
          <w:rStyle w:val="22"/>
          <w:rFonts w:ascii="仿宋" w:hAnsi="仿宋" w:eastAsia="仿宋" w:cs="仿宋"/>
          <w:b w:val="0"/>
          <w:bCs w:val="0"/>
          <w:sz w:val="24"/>
          <w:szCs w:val="24"/>
        </w:rPr>
      </w:pPr>
    </w:p>
    <w:p>
      <w:pPr>
        <w:pStyle w:val="4"/>
        <w:keepNext w:val="0"/>
        <w:keepLines w:val="0"/>
        <w:jc w:val="center"/>
        <w:rPr>
          <w:rStyle w:val="22"/>
          <w:rFonts w:ascii="仿宋" w:hAnsi="仿宋" w:eastAsia="仿宋" w:cs="仿宋"/>
          <w:b w:val="0"/>
          <w:bCs w:val="0"/>
          <w:sz w:val="24"/>
          <w:szCs w:val="24"/>
        </w:rPr>
      </w:pPr>
    </w:p>
    <w:p>
      <w:pPr>
        <w:pStyle w:val="4"/>
        <w:keepNext w:val="0"/>
        <w:keepLines w:val="0"/>
        <w:jc w:val="center"/>
        <w:rPr>
          <w:rStyle w:val="22"/>
          <w:rFonts w:ascii="仿宋" w:hAnsi="仿宋" w:eastAsia="仿宋" w:cs="仿宋"/>
          <w:b w:val="0"/>
          <w:bCs w:val="0"/>
          <w:sz w:val="24"/>
          <w:szCs w:val="24"/>
        </w:rPr>
      </w:pPr>
    </w:p>
    <w:p>
      <w:pPr>
        <w:pStyle w:val="4"/>
        <w:keepNext w:val="0"/>
        <w:keepLines w:val="0"/>
        <w:jc w:val="center"/>
        <w:rPr>
          <w:rStyle w:val="22"/>
          <w:rFonts w:ascii="仿宋" w:hAnsi="仿宋" w:eastAsia="仿宋" w:cs="仿宋"/>
          <w:b w:val="0"/>
          <w:bCs w:val="0"/>
          <w:sz w:val="24"/>
          <w:szCs w:val="24"/>
        </w:rPr>
      </w:pPr>
    </w:p>
    <w:p>
      <w:pPr>
        <w:pStyle w:val="4"/>
        <w:keepNext w:val="0"/>
        <w:keepLines w:val="0"/>
        <w:jc w:val="center"/>
        <w:rPr>
          <w:rStyle w:val="22"/>
          <w:rFonts w:ascii="仿宋" w:hAnsi="仿宋" w:eastAsia="仿宋" w:cs="仿宋"/>
          <w:b w:val="0"/>
          <w:bCs w:val="0"/>
          <w:sz w:val="24"/>
          <w:szCs w:val="24"/>
        </w:rPr>
      </w:pPr>
    </w:p>
    <w:p>
      <w:pPr>
        <w:rPr>
          <w:rStyle w:val="22"/>
          <w:rFonts w:ascii="仿宋" w:hAnsi="仿宋" w:eastAsia="仿宋" w:cs="仿宋"/>
          <w:bCs w:val="0"/>
          <w:sz w:val="24"/>
          <w:szCs w:val="24"/>
        </w:rPr>
      </w:pPr>
    </w:p>
    <w:p>
      <w:pPr>
        <w:pStyle w:val="20"/>
        <w:rPr>
          <w:rStyle w:val="22"/>
          <w:rFonts w:ascii="仿宋" w:hAnsi="仿宋" w:eastAsia="仿宋" w:cs="仿宋"/>
          <w:bCs w:val="0"/>
          <w:sz w:val="24"/>
          <w:szCs w:val="24"/>
        </w:rPr>
      </w:pPr>
    </w:p>
    <w:p>
      <w:pPr>
        <w:pStyle w:val="21"/>
        <w:ind w:firstLine="720"/>
      </w:pPr>
    </w:p>
    <w:p>
      <w:pPr>
        <w:autoSpaceDE w:val="0"/>
        <w:autoSpaceDN w:val="0"/>
        <w:adjustRightInd w:val="0"/>
        <w:spacing w:line="360" w:lineRule="auto"/>
        <w:ind w:firstLine="0" w:firstLineChars="0"/>
        <w:jc w:val="left"/>
        <w:rPr>
          <w:rFonts w:ascii="仿宋" w:hAnsi="仿宋" w:eastAsia="仿宋" w:cs="仿宋"/>
          <w:b/>
          <w:bCs/>
          <w:kern w:val="0"/>
          <w:sz w:val="28"/>
          <w:szCs w:val="28"/>
        </w:rPr>
      </w:pPr>
    </w:p>
    <w:p>
      <w:pPr>
        <w:spacing w:line="360" w:lineRule="auto"/>
        <w:jc w:val="center"/>
        <w:rPr>
          <w:rFonts w:ascii="仿宋" w:hAnsi="仿宋" w:eastAsia="仿宋" w:cs="仿宋"/>
          <w:b/>
          <w:bCs/>
          <w:sz w:val="32"/>
          <w:szCs w:val="40"/>
        </w:rPr>
      </w:pPr>
      <w:r>
        <w:rPr>
          <w:rFonts w:hint="eastAsia" w:ascii="仿宋" w:hAnsi="仿宋" w:eastAsia="仿宋" w:cs="仿宋"/>
          <w:b/>
          <w:bCs/>
          <w:sz w:val="32"/>
          <w:szCs w:val="40"/>
          <w:lang w:val="en-US" w:eastAsia="zh-CN"/>
        </w:rPr>
        <w:t>九</w:t>
      </w:r>
      <w:r>
        <w:rPr>
          <w:rFonts w:hint="eastAsia" w:ascii="仿宋" w:hAnsi="仿宋" w:eastAsia="仿宋" w:cs="仿宋"/>
          <w:b/>
          <w:bCs/>
          <w:sz w:val="32"/>
          <w:szCs w:val="40"/>
        </w:rPr>
        <w:t>、其他资料</w:t>
      </w:r>
    </w:p>
    <w:p>
      <w:pPr>
        <w:ind w:firstLine="964" w:firstLineChars="400"/>
        <w:jc w:val="center"/>
        <w:rPr>
          <w:rFonts w:ascii="仿宋" w:hAnsi="仿宋" w:eastAsia="仿宋" w:cs="仿宋"/>
          <w:b/>
          <w:sz w:val="24"/>
        </w:rPr>
      </w:pPr>
      <w:r>
        <w:rPr>
          <w:rFonts w:hint="eastAsia" w:ascii="仿宋" w:hAnsi="仿宋" w:eastAsia="仿宋" w:cs="仿宋"/>
          <w:b/>
          <w:sz w:val="24"/>
        </w:rPr>
        <w:t>供应商认为应该提供的其他资料</w:t>
      </w: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rPr>
          <w:rFonts w:ascii="仿宋" w:hAnsi="仿宋" w:eastAsia="仿宋" w:cs="仿宋"/>
          <w:b/>
          <w:sz w:val="24"/>
        </w:rPr>
      </w:pPr>
    </w:p>
    <w:p>
      <w:pPr>
        <w:jc w:val="center"/>
        <w:rPr>
          <w:rFonts w:ascii="仿宋" w:hAnsi="仿宋" w:eastAsia="仿宋" w:cs="仿宋"/>
          <w:b/>
          <w:sz w:val="24"/>
        </w:rPr>
      </w:pPr>
    </w:p>
    <w:p>
      <w:pPr>
        <w:rPr>
          <w:rFonts w:ascii="仿宋" w:hAnsi="仿宋" w:eastAsia="仿宋" w:cs="仿宋"/>
        </w:rPr>
      </w:pPr>
    </w:p>
    <w:p/>
    <w:sectPr>
      <w:pgSz w:w="11906" w:h="16838"/>
      <w:pgMar w:top="1440" w:right="1588" w:bottom="1440" w:left="158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205740</wp:posOffset>
              </wp:positionV>
              <wp:extent cx="214630" cy="172085"/>
              <wp:effectExtent l="0" t="0" r="0" b="0"/>
              <wp:wrapNone/>
              <wp:docPr id="2" name="文本框 7"/>
              <wp:cNvGraphicFramePr/>
              <a:graphic xmlns:a="http://schemas.openxmlformats.org/drawingml/2006/main">
                <a:graphicData uri="http://schemas.microsoft.com/office/word/2010/wordprocessingShape">
                  <wps:wsp>
                    <wps:cNvSpPr txBox="1"/>
                    <wps:spPr>
                      <a:xfrm>
                        <a:off x="0" y="0"/>
                        <a:ext cx="214630" cy="172085"/>
                      </a:xfrm>
                      <a:prstGeom prst="rect">
                        <a:avLst/>
                      </a:prstGeom>
                      <a:noFill/>
                      <a:ln>
                        <a:noFill/>
                      </a:ln>
                    </wps:spPr>
                    <wps:txbx>
                      <w:txbxContent>
                        <w:p>
                          <w:pPr>
                            <w:snapToGrid w:val="0"/>
                            <w:rPr>
                              <w:rFonts w:ascii="宋体" w:hAnsi="宋体"/>
                              <w:szCs w:val="21"/>
                            </w:rPr>
                          </w:pPr>
                          <w:r>
                            <w:rPr>
                              <w:rFonts w:hint="eastAsia" w:ascii="宋体" w:hAnsi="宋体"/>
                              <w:szCs w:val="21"/>
                            </w:rPr>
                            <w:fldChar w:fldCharType="begin"/>
                          </w:r>
                          <w:r>
                            <w:rPr>
                              <w:rFonts w:hint="eastAsia" w:ascii="宋体" w:hAnsi="宋体"/>
                              <w:szCs w:val="21"/>
                            </w:rPr>
                            <w:instrText xml:space="preserve"> PAGE  \* MERGEFORMAT </w:instrText>
                          </w:r>
                          <w:r>
                            <w:rPr>
                              <w:rFonts w:hint="eastAsia" w:ascii="宋体" w:hAnsi="宋体"/>
                              <w:szCs w:val="21"/>
                            </w:rPr>
                            <w:fldChar w:fldCharType="separate"/>
                          </w:r>
                          <w:r>
                            <w:rPr>
                              <w:rFonts w:ascii="宋体" w:hAnsi="宋体"/>
                              <w:szCs w:val="21"/>
                            </w:rPr>
                            <w:t>4</w:t>
                          </w:r>
                          <w:r>
                            <w:rPr>
                              <w:rFonts w:hint="eastAsia" w:ascii="宋体" w:hAnsi="宋体"/>
                              <w:szCs w:val="21"/>
                            </w:rPr>
                            <w:fldChar w:fldCharType="end"/>
                          </w:r>
                        </w:p>
                      </w:txbxContent>
                    </wps:txbx>
                    <wps:bodyPr lIns="0" tIns="0" rIns="0" bIns="0" upright="1"/>
                  </wps:wsp>
                </a:graphicData>
              </a:graphic>
            </wp:anchor>
          </w:drawing>
        </mc:Choice>
        <mc:Fallback>
          <w:pict>
            <v:shape id="文本框 7" o:spid="_x0000_s1026" o:spt="202" type="#_x0000_t202" style="position:absolute;left:0pt;margin-top:16.2pt;height:13.55pt;width:16.9pt;mso-position-horizontal:center;mso-position-horizontal-relative:margin;z-index:251659264;mso-width-relative:page;mso-height-relative:page;" filled="f" stroked="f" coordsize="21600,21600" o:gfxdata="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pjfMdUAAAAFAQAADwAAAAAAAAABACAAAAAiAAAAZHJzL2Rvd25yZXYueG1sUEsBAhQAFAAA&#10;AAgAh07iQJP1DVe5AQAAcQMAAA4AAAAAAAAAAQAgAAAAJAEAAGRycy9lMm9Eb2MueG1sUEsFBgAA&#10;AAAGAAYAWQEAAE8FAAAAAA==&#10;">
              <v:fill on="f" focussize="0,0"/>
              <v:stroke on="f"/>
              <v:imagedata o:title=""/>
              <o:lock v:ext="edit" aspectratio="f"/>
              <v:textbox inset="0mm,0mm,0mm,0mm">
                <w:txbxContent>
                  <w:p>
                    <w:pPr>
                      <w:snapToGrid w:val="0"/>
                      <w:rPr>
                        <w:rFonts w:ascii="宋体" w:hAnsi="宋体"/>
                        <w:szCs w:val="21"/>
                      </w:rPr>
                    </w:pPr>
                    <w:r>
                      <w:rPr>
                        <w:rFonts w:hint="eastAsia" w:ascii="宋体" w:hAnsi="宋体"/>
                        <w:szCs w:val="21"/>
                      </w:rPr>
                      <w:fldChar w:fldCharType="begin"/>
                    </w:r>
                    <w:r>
                      <w:rPr>
                        <w:rFonts w:hint="eastAsia" w:ascii="宋体" w:hAnsi="宋体"/>
                        <w:szCs w:val="21"/>
                      </w:rPr>
                      <w:instrText xml:space="preserve"> PAGE  \* MERGEFORMAT </w:instrText>
                    </w:r>
                    <w:r>
                      <w:rPr>
                        <w:rFonts w:hint="eastAsia" w:ascii="宋体" w:hAnsi="宋体"/>
                        <w:szCs w:val="21"/>
                      </w:rPr>
                      <w:fldChar w:fldCharType="separate"/>
                    </w:r>
                    <w:r>
                      <w:rPr>
                        <w:rFonts w:ascii="宋体" w:hAnsi="宋体"/>
                        <w:szCs w:val="21"/>
                      </w:rPr>
                      <w:t>4</w:t>
                    </w:r>
                    <w:r>
                      <w:rPr>
                        <w:rFonts w:hint="eastAsia" w:ascii="宋体" w:hAnsi="宋体"/>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33985" cy="172720"/>
              <wp:effectExtent l="0" t="0" r="0" b="0"/>
              <wp:wrapNone/>
              <wp:docPr id="3" name="文本框 8"/>
              <wp:cNvGraphicFramePr/>
              <a:graphic xmlns:a="http://schemas.openxmlformats.org/drawingml/2006/main">
                <a:graphicData uri="http://schemas.microsoft.com/office/word/2010/wordprocessingShape">
                  <wps:wsp>
                    <wps:cNvSpPr txBox="1"/>
                    <wps:spPr>
                      <a:xfrm>
                        <a:off x="0" y="0"/>
                        <a:ext cx="133985" cy="172720"/>
                      </a:xfrm>
                      <a:prstGeom prst="rect">
                        <a:avLst/>
                      </a:prstGeom>
                      <a:noFill/>
                      <a:ln>
                        <a:noFill/>
                      </a:ln>
                    </wps:spPr>
                    <wps:txbx>
                      <w:txbxContent>
                        <w:p>
                          <w:pPr>
                            <w:snapToGrid w:val="0"/>
                            <w:rPr>
                              <w:rFonts w:ascii="宋体" w:hAnsi="宋体"/>
                              <w:szCs w:val="21"/>
                            </w:rPr>
                          </w:pPr>
                          <w:r>
                            <w:rPr>
                              <w:rFonts w:hint="eastAsia" w:ascii="宋体" w:hAnsi="宋体"/>
                              <w:szCs w:val="21"/>
                            </w:rPr>
                            <w:fldChar w:fldCharType="begin"/>
                          </w:r>
                          <w:r>
                            <w:rPr>
                              <w:rFonts w:hint="eastAsia" w:ascii="宋体" w:hAnsi="宋体"/>
                              <w:szCs w:val="21"/>
                            </w:rPr>
                            <w:instrText xml:space="preserve"> PAGE  \* MERGEFORMAT </w:instrText>
                          </w:r>
                          <w:r>
                            <w:rPr>
                              <w:rFonts w:hint="eastAsia" w:ascii="宋体" w:hAnsi="宋体"/>
                              <w:szCs w:val="21"/>
                            </w:rPr>
                            <w:fldChar w:fldCharType="separate"/>
                          </w:r>
                          <w:r>
                            <w:rPr>
                              <w:rFonts w:ascii="宋体" w:hAnsi="宋体"/>
                              <w:szCs w:val="21"/>
                            </w:rPr>
                            <w:t>41</w:t>
                          </w:r>
                          <w:r>
                            <w:rPr>
                              <w:rFonts w:hint="eastAsia" w:ascii="宋体" w:hAnsi="宋体"/>
                              <w:szCs w:val="21"/>
                            </w:rPr>
                            <w:fldChar w:fldCharType="end"/>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3.6pt;width:10.55pt;mso-position-horizontal:center;mso-position-horizontal-relative:margin;mso-wrap-style:none;z-index:251660288;mso-width-relative:page;mso-height-relative:page;" filled="f" stroked="f" coordsize="21600,21600" o:gfxdata="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zsKI/0AAAAAMBAAAPAAAAAAAAAAEAIAAAACIAAABkcnMvZG93&#10;bnJldi54bWxQSwECFAAUAAAACACHTuJAaqvSNc8BAACXAwAADgAAAAAAAAABACAAAAAfAQAAZHJz&#10;L2Uyb0RvYy54bWxQSwUGAAAAAAYABgBZAQAAYAUAAAAA&#10;">
              <v:fill on="f" focussize="0,0"/>
              <v:stroke on="f"/>
              <v:imagedata o:title=""/>
              <o:lock v:ext="edit" aspectratio="f"/>
              <v:textbox inset="0mm,0mm,0mm,0mm" style="mso-fit-shape-to-text:t;">
                <w:txbxContent>
                  <w:p>
                    <w:pPr>
                      <w:snapToGrid w:val="0"/>
                      <w:rPr>
                        <w:rFonts w:ascii="宋体" w:hAnsi="宋体"/>
                        <w:szCs w:val="21"/>
                      </w:rPr>
                    </w:pPr>
                    <w:r>
                      <w:rPr>
                        <w:rFonts w:hint="eastAsia" w:ascii="宋体" w:hAnsi="宋体"/>
                        <w:szCs w:val="21"/>
                      </w:rPr>
                      <w:fldChar w:fldCharType="begin"/>
                    </w:r>
                    <w:r>
                      <w:rPr>
                        <w:rFonts w:hint="eastAsia" w:ascii="宋体" w:hAnsi="宋体"/>
                        <w:szCs w:val="21"/>
                      </w:rPr>
                      <w:instrText xml:space="preserve"> PAGE  \* MERGEFORMAT </w:instrText>
                    </w:r>
                    <w:r>
                      <w:rPr>
                        <w:rFonts w:hint="eastAsia" w:ascii="宋体" w:hAnsi="宋体"/>
                        <w:szCs w:val="21"/>
                      </w:rPr>
                      <w:fldChar w:fldCharType="separate"/>
                    </w:r>
                    <w:r>
                      <w:rPr>
                        <w:rFonts w:ascii="宋体" w:hAnsi="宋体"/>
                        <w:szCs w:val="21"/>
                      </w:rPr>
                      <w:t>41</w:t>
                    </w:r>
                    <w:r>
                      <w:rPr>
                        <w:rFonts w:hint="eastAsia" w:ascii="宋体" w:hAnsi="宋体"/>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ckThinSmallGap" w:color="auto" w:sz="12" w:space="0"/>
      </w:pBdr>
      <w:jc w:val="both"/>
      <w:rPr>
        <w:rFonts w:eastAsia="仿宋"/>
      </w:rPr>
    </w:pPr>
    <w:r>
      <w:rPr>
        <w:rFonts w:hint="eastAsia" w:ascii="仿宋" w:hAnsi="仿宋" w:eastAsia="仿宋" w:cs="仿宋"/>
        <w:sz w:val="21"/>
        <w:szCs w:val="21"/>
      </w:rPr>
      <w:t>公开  公平  公正  诚信                                    中韵天隆工程集团有限公司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2" w:lineRule="auto"/>
      <w:ind w:left="84"/>
      <w:rPr>
        <w:rFonts w:ascii="楷体" w:hAnsi="楷体" w:eastAsia="楷体" w:cs="楷体"/>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4F30F3"/>
    <w:multiLevelType w:val="singleLevel"/>
    <w:tmpl w:val="C74F30F3"/>
    <w:lvl w:ilvl="0" w:tentative="0">
      <w:start w:val="6"/>
      <w:numFmt w:val="decimal"/>
      <w:suff w:val="nothing"/>
      <w:lvlText w:val="%1、"/>
      <w:lvlJc w:val="left"/>
    </w:lvl>
  </w:abstractNum>
  <w:abstractNum w:abstractNumId="1">
    <w:nsid w:val="00000014"/>
    <w:multiLevelType w:val="multilevel"/>
    <w:tmpl w:val="00000014"/>
    <w:lvl w:ilvl="0" w:tentative="0">
      <w:start w:val="1"/>
      <w:numFmt w:val="decimal"/>
      <w:pStyle w:val="39"/>
      <w:lvlText w:val="%1."/>
      <w:lvlJc w:val="left"/>
      <w:pPr>
        <w:tabs>
          <w:tab w:val="left" w:pos="425"/>
        </w:tabs>
        <w:ind w:left="425" w:hanging="425"/>
      </w:pPr>
      <w:rPr>
        <w:rFonts w:hint="eastAsia"/>
        <w:b/>
        <w:i w:val="0"/>
      </w:rPr>
    </w:lvl>
    <w:lvl w:ilvl="1" w:tentative="0">
      <w:start w:val="1"/>
      <w:numFmt w:val="decimal"/>
      <w:lvlText w:val="%1.%2."/>
      <w:lvlJc w:val="left"/>
      <w:pPr>
        <w:tabs>
          <w:tab w:val="left" w:pos="170"/>
        </w:tabs>
        <w:ind w:left="170" w:hanging="170"/>
      </w:pPr>
      <w:rPr>
        <w:rFonts w:hint="eastAsia"/>
      </w:rPr>
    </w:lvl>
    <w:lvl w:ilvl="2" w:tentative="0">
      <w:start w:val="1"/>
      <w:numFmt w:val="decimal"/>
      <w:lvlText w:val="%1.%2.%3."/>
      <w:lvlJc w:val="left"/>
      <w:pPr>
        <w:tabs>
          <w:tab w:val="left" w:pos="340"/>
        </w:tabs>
        <w:ind w:left="340" w:hanging="170"/>
      </w:pPr>
      <w:rPr>
        <w:rFonts w:hint="eastAsia"/>
      </w:rPr>
    </w:lvl>
    <w:lvl w:ilvl="3" w:tentative="0">
      <w:start w:val="1"/>
      <w:numFmt w:val="decimal"/>
      <w:lvlText w:val="%1.%2.%3.%4."/>
      <w:lvlJc w:val="left"/>
      <w:pPr>
        <w:tabs>
          <w:tab w:val="left" w:pos="510"/>
        </w:tabs>
        <w:ind w:left="510" w:hanging="170"/>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2272A1E1"/>
    <w:multiLevelType w:val="singleLevel"/>
    <w:tmpl w:val="2272A1E1"/>
    <w:lvl w:ilvl="0" w:tentative="0">
      <w:start w:val="9"/>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VhZGFlYTVkOTAxOGFjYzEwOGJhNGJiN2U4OTMwZTAifQ=="/>
  </w:docVars>
  <w:rsids>
    <w:rsidRoot w:val="001143DA"/>
    <w:rsid w:val="00032201"/>
    <w:rsid w:val="00060782"/>
    <w:rsid w:val="00091943"/>
    <w:rsid w:val="000C04FA"/>
    <w:rsid w:val="001143DA"/>
    <w:rsid w:val="0014389E"/>
    <w:rsid w:val="001D2685"/>
    <w:rsid w:val="00247391"/>
    <w:rsid w:val="00340461"/>
    <w:rsid w:val="003D3A9E"/>
    <w:rsid w:val="004A433A"/>
    <w:rsid w:val="004D394A"/>
    <w:rsid w:val="005E2B39"/>
    <w:rsid w:val="006E1218"/>
    <w:rsid w:val="00894792"/>
    <w:rsid w:val="009035C9"/>
    <w:rsid w:val="00913B43"/>
    <w:rsid w:val="009857CC"/>
    <w:rsid w:val="009E37CC"/>
    <w:rsid w:val="009E394F"/>
    <w:rsid w:val="00EE4F70"/>
    <w:rsid w:val="00F04C7C"/>
    <w:rsid w:val="012B7B76"/>
    <w:rsid w:val="026E00C7"/>
    <w:rsid w:val="035C2CE7"/>
    <w:rsid w:val="03644711"/>
    <w:rsid w:val="03EA43FF"/>
    <w:rsid w:val="03FD2154"/>
    <w:rsid w:val="053C263E"/>
    <w:rsid w:val="07000589"/>
    <w:rsid w:val="07510A53"/>
    <w:rsid w:val="0A2862D9"/>
    <w:rsid w:val="0A6C1A33"/>
    <w:rsid w:val="0F713C26"/>
    <w:rsid w:val="10D001FB"/>
    <w:rsid w:val="11CC6930"/>
    <w:rsid w:val="13C94031"/>
    <w:rsid w:val="1AE96D67"/>
    <w:rsid w:val="1C80795A"/>
    <w:rsid w:val="1ECE43D1"/>
    <w:rsid w:val="1F4F2CDF"/>
    <w:rsid w:val="2020457D"/>
    <w:rsid w:val="20472FCA"/>
    <w:rsid w:val="21180A84"/>
    <w:rsid w:val="21A25EC1"/>
    <w:rsid w:val="226A74A5"/>
    <w:rsid w:val="257606E0"/>
    <w:rsid w:val="25FB302F"/>
    <w:rsid w:val="28235FAE"/>
    <w:rsid w:val="2A197C18"/>
    <w:rsid w:val="2A1A1DF5"/>
    <w:rsid w:val="2B3A0997"/>
    <w:rsid w:val="2BAE52FA"/>
    <w:rsid w:val="2C4C4F3B"/>
    <w:rsid w:val="2E8E1CA7"/>
    <w:rsid w:val="3030267D"/>
    <w:rsid w:val="337B7E27"/>
    <w:rsid w:val="338C025E"/>
    <w:rsid w:val="361633D2"/>
    <w:rsid w:val="364614CE"/>
    <w:rsid w:val="367479D5"/>
    <w:rsid w:val="367F47E3"/>
    <w:rsid w:val="38207E14"/>
    <w:rsid w:val="3AAA3BB8"/>
    <w:rsid w:val="3B225C51"/>
    <w:rsid w:val="3EA2041C"/>
    <w:rsid w:val="4021514C"/>
    <w:rsid w:val="41411A41"/>
    <w:rsid w:val="42530DE6"/>
    <w:rsid w:val="43992BE7"/>
    <w:rsid w:val="43D926D1"/>
    <w:rsid w:val="48443682"/>
    <w:rsid w:val="4858748E"/>
    <w:rsid w:val="4ACF1226"/>
    <w:rsid w:val="4B182BCD"/>
    <w:rsid w:val="4CD93730"/>
    <w:rsid w:val="4E3939D6"/>
    <w:rsid w:val="526564CE"/>
    <w:rsid w:val="53656BCB"/>
    <w:rsid w:val="582B5B42"/>
    <w:rsid w:val="595E5800"/>
    <w:rsid w:val="59AB53E5"/>
    <w:rsid w:val="5CC406C1"/>
    <w:rsid w:val="601F43D4"/>
    <w:rsid w:val="61CB0541"/>
    <w:rsid w:val="62D03B07"/>
    <w:rsid w:val="632D4714"/>
    <w:rsid w:val="6465077A"/>
    <w:rsid w:val="674A6401"/>
    <w:rsid w:val="675B122E"/>
    <w:rsid w:val="6773320D"/>
    <w:rsid w:val="6D5E4A16"/>
    <w:rsid w:val="6DE41FED"/>
    <w:rsid w:val="6FD8191A"/>
    <w:rsid w:val="70D82359"/>
    <w:rsid w:val="724B1565"/>
    <w:rsid w:val="72DA50E2"/>
    <w:rsid w:val="78761D4E"/>
    <w:rsid w:val="790629A5"/>
    <w:rsid w:val="7FF01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0"/>
    <w:pPr>
      <w:keepNext/>
      <w:spacing w:line="360" w:lineRule="auto"/>
      <w:jc w:val="center"/>
      <w:outlineLvl w:val="0"/>
    </w:pPr>
    <w:rPr>
      <w:rFonts w:ascii="Calibri" w:hAnsi="Calibri" w:eastAsia="仿宋"/>
      <w:sz w:val="36"/>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23"/>
    <w:qFormat/>
    <w:uiPriority w:val="0"/>
    <w:pPr>
      <w:keepNext/>
      <w:keepLines/>
      <w:spacing w:line="360" w:lineRule="auto"/>
      <w:outlineLvl w:val="2"/>
    </w:pPr>
    <w:rPr>
      <w:b/>
      <w:bCs/>
      <w:sz w:val="24"/>
      <w:szCs w:val="32"/>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paragraph" w:styleId="6">
    <w:name w:val="heading 5"/>
    <w:basedOn w:val="1"/>
    <w:next w:val="1"/>
    <w:qFormat/>
    <w:uiPriority w:val="1"/>
    <w:pPr>
      <w:ind w:left="869" w:hanging="572"/>
      <w:outlineLvl w:val="4"/>
    </w:pPr>
    <w:rPr>
      <w:rFonts w:ascii="黑体" w:hAnsi="黑体" w:eastAsia="黑体" w:cs="黑体"/>
      <w:b/>
      <w:bCs/>
      <w:sz w:val="28"/>
      <w:szCs w:val="28"/>
      <w:lang w:val="zh-CN" w:bidi="zh-CN"/>
    </w:rPr>
  </w:style>
  <w:style w:type="paragraph" w:styleId="7">
    <w:name w:val="heading 6"/>
    <w:basedOn w:val="1"/>
    <w:next w:val="1"/>
    <w:qFormat/>
    <w:uiPriority w:val="1"/>
    <w:pPr>
      <w:ind w:left="1380" w:hanging="423"/>
      <w:outlineLvl w:val="5"/>
    </w:pPr>
    <w:rPr>
      <w:rFonts w:ascii="宋体" w:hAnsi="宋体" w:cs="宋体"/>
      <w:b/>
      <w:bCs/>
      <w:szCs w:val="21"/>
      <w:lang w:val="zh-CN" w:bidi="zh-CN"/>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8">
    <w:name w:val="Body Text"/>
    <w:basedOn w:val="1"/>
    <w:next w:val="9"/>
    <w:qFormat/>
    <w:uiPriority w:val="1"/>
    <w:rPr>
      <w:rFonts w:ascii="宋体" w:hAnsi="宋体" w:cs="宋体"/>
      <w:szCs w:val="21"/>
      <w:lang w:val="zh-CN" w:bidi="zh-CN"/>
    </w:rPr>
  </w:style>
  <w:style w:type="paragraph" w:styleId="9">
    <w:name w:val="Body Text 2"/>
    <w:basedOn w:val="1"/>
    <w:next w:val="10"/>
    <w:qFormat/>
    <w:uiPriority w:val="0"/>
    <w:pPr>
      <w:jc w:val="center"/>
      <w:outlineLvl w:val="0"/>
    </w:pPr>
    <w:rPr>
      <w:rFonts w:ascii="楷体_GB2312" w:eastAsia="仿宋_GB2312"/>
      <w:sz w:val="30"/>
    </w:rPr>
  </w:style>
  <w:style w:type="paragraph" w:customStyle="1" w:styleId="10">
    <w:name w:val="文档正文"/>
    <w:basedOn w:val="1"/>
    <w:qFormat/>
    <w:uiPriority w:val="0"/>
    <w:pPr>
      <w:spacing w:line="480" w:lineRule="atLeast"/>
      <w:ind w:firstLine="567"/>
    </w:pPr>
    <w:rPr>
      <w:rFonts w:ascii="仿宋_GB2312" w:eastAsia="仿宋_GB2312"/>
      <w:sz w:val="28"/>
    </w:rPr>
  </w:style>
  <w:style w:type="paragraph" w:styleId="11">
    <w:name w:val="Body Text Indent"/>
    <w:basedOn w:val="1"/>
    <w:qFormat/>
    <w:uiPriority w:val="0"/>
    <w:pPr>
      <w:ind w:left="1980" w:hanging="1980"/>
    </w:pPr>
    <w:rPr>
      <w:sz w:val="36"/>
    </w:rPr>
  </w:style>
  <w:style w:type="paragraph" w:styleId="12">
    <w:name w:val="Plain Text"/>
    <w:basedOn w:val="1"/>
    <w:qFormat/>
    <w:uiPriority w:val="0"/>
    <w:rPr>
      <w:rFonts w:ascii="宋体" w:hAnsi="Courier New"/>
      <w:szCs w:val="21"/>
    </w:rPr>
  </w:style>
  <w:style w:type="paragraph" w:styleId="13">
    <w:name w:val="Balloon Text"/>
    <w:basedOn w:val="1"/>
    <w:link w:val="47"/>
    <w:qFormat/>
    <w:uiPriority w:val="0"/>
    <w:rPr>
      <w:sz w:val="18"/>
      <w:szCs w:val="18"/>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6">
    <w:name w:val="Normal (Web)"/>
    <w:basedOn w:val="1"/>
    <w:qFormat/>
    <w:uiPriority w:val="0"/>
    <w:pPr>
      <w:widowControl/>
      <w:spacing w:before="100" w:after="100"/>
      <w:jc w:val="left"/>
    </w:pPr>
    <w:rPr>
      <w:rFonts w:ascii="宋体" w:hAnsi="宋体"/>
      <w:kern w:val="0"/>
      <w:sz w:val="24"/>
      <w:szCs w:val="20"/>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0">
    <w:name w:val="正文首行缩进1"/>
    <w:basedOn w:val="8"/>
    <w:next w:val="21"/>
    <w:qFormat/>
    <w:uiPriority w:val="0"/>
    <w:pPr>
      <w:spacing w:after="120"/>
      <w:ind w:firstLine="420"/>
    </w:pPr>
  </w:style>
  <w:style w:type="paragraph" w:customStyle="1" w:styleId="21">
    <w:name w:val="正文首行缩进 21"/>
    <w:basedOn w:val="11"/>
    <w:qFormat/>
    <w:uiPriority w:val="99"/>
    <w:pPr>
      <w:spacing w:after="120"/>
      <w:ind w:left="420" w:leftChars="200" w:firstLine="420" w:firstLineChars="200"/>
    </w:pPr>
  </w:style>
  <w:style w:type="character" w:customStyle="1" w:styleId="22">
    <w:name w:val="标题 1 字符"/>
    <w:link w:val="2"/>
    <w:qFormat/>
    <w:uiPriority w:val="0"/>
    <w:rPr>
      <w:rFonts w:ascii="Times New Roman" w:hAnsi="Times New Roman" w:eastAsia="楷体"/>
      <w:b/>
      <w:bCs/>
      <w:kern w:val="44"/>
      <w:sz w:val="32"/>
      <w:szCs w:val="44"/>
    </w:rPr>
  </w:style>
  <w:style w:type="character" w:customStyle="1" w:styleId="23">
    <w:name w:val="标题 3 字符"/>
    <w:link w:val="4"/>
    <w:qFormat/>
    <w:uiPriority w:val="0"/>
    <w:rPr>
      <w:b/>
      <w:bCs/>
      <w:sz w:val="24"/>
      <w:szCs w:val="32"/>
    </w:rPr>
  </w:style>
  <w:style w:type="paragraph" w:customStyle="1" w:styleId="24">
    <w:name w:val="目录 31"/>
    <w:basedOn w:val="1"/>
    <w:next w:val="1"/>
    <w:qFormat/>
    <w:uiPriority w:val="0"/>
    <w:pPr>
      <w:ind w:left="840" w:leftChars="400"/>
    </w:pPr>
  </w:style>
  <w:style w:type="paragraph" w:customStyle="1" w:styleId="25">
    <w:name w:val="目录 11"/>
    <w:basedOn w:val="1"/>
    <w:next w:val="1"/>
    <w:qFormat/>
    <w:uiPriority w:val="0"/>
  </w:style>
  <w:style w:type="paragraph" w:customStyle="1" w:styleId="26">
    <w:name w:val="目录 21"/>
    <w:basedOn w:val="1"/>
    <w:next w:val="1"/>
    <w:qFormat/>
    <w:uiPriority w:val="0"/>
    <w:pPr>
      <w:ind w:left="420" w:leftChars="200"/>
    </w:pPr>
  </w:style>
  <w:style w:type="character" w:customStyle="1" w:styleId="27">
    <w:name w:val="标题 1 字符1"/>
    <w:qFormat/>
    <w:uiPriority w:val="0"/>
    <w:rPr>
      <w:rFonts w:ascii="Calibri" w:hAnsi="Calibri" w:eastAsia="仿宋"/>
      <w:kern w:val="2"/>
      <w:sz w:val="36"/>
      <w:szCs w:val="24"/>
      <w:lang w:val="en-US" w:eastAsia="zh-CN" w:bidi="ar-SA"/>
    </w:rPr>
  </w:style>
  <w:style w:type="paragraph" w:customStyle="1" w:styleId="28">
    <w:name w:val="Default"/>
    <w:next w:val="29"/>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9">
    <w:name w:val="表格文字"/>
    <w:basedOn w:val="1"/>
    <w:qFormat/>
    <w:uiPriority w:val="0"/>
    <w:pPr>
      <w:adjustRightInd w:val="0"/>
      <w:spacing w:line="420" w:lineRule="atLeast"/>
      <w:jc w:val="left"/>
      <w:textAlignment w:val="baseline"/>
    </w:pPr>
    <w:rPr>
      <w:kern w:val="0"/>
      <w:szCs w:val="20"/>
    </w:rPr>
  </w:style>
  <w:style w:type="paragraph" w:customStyle="1" w:styleId="30">
    <w:name w:val="正文_1"/>
    <w:next w:val="31"/>
    <w:qFormat/>
    <w:uiPriority w:val="0"/>
    <w:pPr>
      <w:widowControl w:val="0"/>
      <w:jc w:val="both"/>
    </w:pPr>
    <w:rPr>
      <w:rFonts w:ascii="Times New Roman" w:hAnsi="Times New Roman" w:eastAsia="宋体" w:cs="Times New Roman"/>
      <w:lang w:val="en-US" w:eastAsia="zh-CN" w:bidi="ar-SA"/>
    </w:rPr>
  </w:style>
  <w:style w:type="paragraph" w:customStyle="1" w:styleId="31">
    <w:name w:val="Default_1"/>
    <w:next w:val="30"/>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2">
    <w:name w:val="*正文"/>
    <w:basedOn w:val="1"/>
    <w:next w:val="1"/>
    <w:qFormat/>
    <w:uiPriority w:val="0"/>
    <w:pPr>
      <w:widowControl/>
      <w:ind w:firstLine="482"/>
    </w:pPr>
    <w:rPr>
      <w:rFonts w:ascii="微软雅黑" w:hAnsi="微软雅黑" w:eastAsia="微软雅黑"/>
    </w:rPr>
  </w:style>
  <w:style w:type="paragraph" w:customStyle="1" w:styleId="33">
    <w:name w:val="内容正文"/>
    <w:basedOn w:val="1"/>
    <w:qFormat/>
    <w:uiPriority w:val="0"/>
    <w:pPr>
      <w:widowControl/>
      <w:spacing w:line="360" w:lineRule="auto"/>
      <w:ind w:firstLine="560" w:firstLineChars="200"/>
    </w:pPr>
    <w:rPr>
      <w:kern w:val="0"/>
      <w:sz w:val="28"/>
      <w:szCs w:val="20"/>
    </w:rPr>
  </w:style>
  <w:style w:type="paragraph" w:customStyle="1" w:styleId="34">
    <w:name w:val="样式 标题 3 + (中文) 黑体 小四 非加粗 段前: 7.8 磅 段后: 0 磅 行距: 固定值 20 磅"/>
    <w:basedOn w:val="4"/>
    <w:qFormat/>
    <w:uiPriority w:val="0"/>
    <w:pPr>
      <w:spacing w:line="400" w:lineRule="exact"/>
    </w:pPr>
    <w:rPr>
      <w:rFonts w:eastAsia="黑体"/>
      <w:b w:val="0"/>
      <w:bCs w:val="0"/>
      <w:szCs w:val="20"/>
    </w:rPr>
  </w:style>
  <w:style w:type="paragraph" w:customStyle="1" w:styleId="35">
    <w:name w:val="列出段落"/>
    <w:basedOn w:val="1"/>
    <w:qFormat/>
    <w:uiPriority w:val="1"/>
    <w:pPr>
      <w:ind w:left="538" w:hanging="423"/>
    </w:pPr>
    <w:rPr>
      <w:rFonts w:ascii="宋体" w:hAnsi="宋体" w:cs="宋体"/>
      <w:lang w:val="zh-CN" w:bidi="zh-CN"/>
    </w:rPr>
  </w:style>
  <w:style w:type="paragraph" w:customStyle="1" w:styleId="36">
    <w:name w:val="标题 1_0"/>
    <w:basedOn w:val="30"/>
    <w:next w:val="30"/>
    <w:qFormat/>
    <w:uiPriority w:val="0"/>
    <w:pPr>
      <w:keepNext/>
      <w:outlineLvl w:val="0"/>
    </w:pPr>
    <w:rPr>
      <w:kern w:val="2"/>
      <w:sz w:val="30"/>
      <w:szCs w:val="24"/>
    </w:rPr>
  </w:style>
  <w:style w:type="paragraph" w:customStyle="1" w:styleId="37">
    <w:name w:val="标题 3_0"/>
    <w:basedOn w:val="30"/>
    <w:next w:val="30"/>
    <w:qFormat/>
    <w:uiPriority w:val="0"/>
    <w:pPr>
      <w:keepNext/>
      <w:keepLines/>
      <w:outlineLvl w:val="2"/>
    </w:pPr>
    <w:rPr>
      <w:rFonts w:eastAsia="仿宋"/>
      <w:b/>
      <w:bCs/>
      <w:sz w:val="30"/>
    </w:rPr>
  </w:style>
  <w:style w:type="paragraph" w:customStyle="1" w:styleId="38">
    <w:name w:val="Table Paragraph"/>
    <w:basedOn w:val="1"/>
    <w:qFormat/>
    <w:uiPriority w:val="1"/>
    <w:rPr>
      <w:rFonts w:ascii="宋体" w:hAnsi="宋体" w:cs="宋体"/>
      <w:lang w:val="zh-CN" w:bidi="zh-CN"/>
    </w:rPr>
  </w:style>
  <w:style w:type="paragraph" w:customStyle="1" w:styleId="39">
    <w:name w:val="标题3-1"/>
    <w:basedOn w:val="4"/>
    <w:qFormat/>
    <w:uiPriority w:val="0"/>
    <w:pPr>
      <w:numPr>
        <w:ilvl w:val="0"/>
        <w:numId w:val="1"/>
      </w:numPr>
    </w:pPr>
  </w:style>
  <w:style w:type="paragraph" w:customStyle="1" w:styleId="40">
    <w:name w:val="Default_1_0"/>
    <w:next w:val="4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1">
    <w:name w:val="正文_2_1"/>
    <w:next w:val="4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2">
    <w:name w:val="正文文本_1_0_0_0"/>
    <w:basedOn w:val="43"/>
    <w:next w:val="46"/>
    <w:qFormat/>
    <w:uiPriority w:val="0"/>
    <w:rPr>
      <w:rFonts w:ascii="Calibri" w:hAnsi="Calibri"/>
      <w:sz w:val="24"/>
    </w:rPr>
  </w:style>
  <w:style w:type="paragraph" w:customStyle="1" w:styleId="43">
    <w:name w:val="正文_2"/>
    <w:next w:val="4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4">
    <w:name w:val="正文文本_1_0_0"/>
    <w:basedOn w:val="45"/>
    <w:next w:val="40"/>
    <w:qFormat/>
    <w:uiPriority w:val="0"/>
    <w:rPr>
      <w:rFonts w:eastAsia="仿宋_GB2312"/>
      <w:sz w:val="28"/>
      <w:szCs w:val="30"/>
    </w:rPr>
  </w:style>
  <w:style w:type="paragraph" w:customStyle="1" w:styleId="45">
    <w:name w:val="正文_1_0_0"/>
    <w:next w:val="4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
    <w:name w:val="Default_1_0_0"/>
    <w:next w:val="4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47">
    <w:name w:val="批注框文本 字符"/>
    <w:link w:val="13"/>
    <w:qFormat/>
    <w:uiPriority w:val="0"/>
    <w:rPr>
      <w:rFonts w:ascii="Times New Roman" w:hAnsi="Times New Roman"/>
      <w:kern w:val="2"/>
      <w:sz w:val="18"/>
      <w:szCs w:val="18"/>
    </w:rPr>
  </w:style>
  <w:style w:type="paragraph" w:customStyle="1" w:styleId="48">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49">
    <w:name w:val="无间隔1"/>
    <w:basedOn w:val="1"/>
    <w:qFormat/>
    <w:uiPriority w:val="0"/>
    <w:pPr>
      <w:spacing w:before="100" w:beforeAutospacing="1" w:line="400" w:lineRule="exact"/>
    </w:pPr>
  </w:style>
  <w:style w:type="table" w:customStyle="1" w:styleId="50">
    <w:name w:val="Table Normal"/>
    <w:semiHidden/>
    <w:unhideWhenUsed/>
    <w:qFormat/>
    <w:uiPriority w:val="0"/>
    <w:tblPr>
      <w:tblCellMar>
        <w:top w:w="0" w:type="dxa"/>
        <w:left w:w="0" w:type="dxa"/>
        <w:bottom w:w="0" w:type="dxa"/>
        <w:right w:w="0" w:type="dxa"/>
      </w:tblCellMar>
    </w:tblPr>
  </w:style>
  <w:style w:type="paragraph" w:customStyle="1" w:styleId="51">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15781</Words>
  <Characters>16972</Characters>
  <Lines>161</Lines>
  <Paragraphs>45</Paragraphs>
  <TotalTime>6</TotalTime>
  <ScaleCrop>false</ScaleCrop>
  <LinksUpToDate>false</LinksUpToDate>
  <CharactersWithSpaces>18609</CharactersWithSpaces>
  <Application>WPS Office_12.1.0.15355_F1E327BC-269C-435d-A152-05C5408002CA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2023-03-08T09:36:00Z</dcterms:created>
  <dc:creator>ASUS</dc:creator>
  <cp:lastModifiedBy>悦之守护</cp:lastModifiedBy>
  <cp:lastPrinted>2023-11-06T02:14:00Z</cp:lastPrinted>
  <dcterms:modified xsi:type="dcterms:W3CDTF">2023-11-07T09:54:12Z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2052-12.1.0.15355</vt:lpwstr>
  </property>
  <property fmtid="{D5CDD505-2E9C-101B-9397-08002B2CF9AE}" pid="3" name="ICV">
    <vt:lpwstr>24FBE4CE422E4189B7E4ACDFB32B142A_13</vt:lpwstr>
  </property>
</Properties>
</file>