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jc w:val="center"/>
        <w:rPr>
          <w:rFonts w:ascii="仿宋" w:hAnsi="仿宋" w:eastAsia="仿宋" w:cs="仿宋"/>
          <w:b/>
          <w:bCs/>
          <w:color w:val="auto"/>
          <w:spacing w:val="14"/>
          <w:sz w:val="32"/>
          <w:szCs w:val="32"/>
          <w:highlight w:val="none"/>
        </w:rPr>
      </w:pPr>
      <w:r>
        <w:rPr>
          <w:rFonts w:hint="eastAsia" w:ascii="仿宋" w:hAnsi="仿宋" w:eastAsia="仿宋" w:cs="仿宋"/>
          <w:b/>
          <w:bCs/>
          <w:color w:val="auto"/>
          <w:spacing w:val="14"/>
          <w:sz w:val="32"/>
          <w:szCs w:val="32"/>
          <w:highlight w:val="none"/>
          <w:lang w:eastAsia="zh-CN"/>
        </w:rPr>
        <w:t>2022年洛阳市S240济邓线李屯大桥桥梁改造工程定期检测、动静载检测服务项目</w:t>
      </w:r>
      <w:r>
        <w:rPr>
          <w:rFonts w:hint="eastAsia" w:ascii="仿宋" w:hAnsi="仿宋" w:eastAsia="仿宋" w:cs="仿宋"/>
          <w:b/>
          <w:bCs/>
          <w:color w:val="auto"/>
          <w:spacing w:val="14"/>
          <w:sz w:val="32"/>
          <w:szCs w:val="32"/>
          <w:highlight w:val="none"/>
        </w:rPr>
        <w:t>竞争性磋商公告</w:t>
      </w:r>
    </w:p>
    <w:p>
      <w:pPr>
        <w:pStyle w:val="6"/>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项目概况：</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lang w:eastAsia="zh-CN"/>
        </w:rPr>
        <w:t>2022年洛阳市S240济邓线李屯大桥桥梁改造工程定期检测、动静载检测服务项目</w:t>
      </w:r>
      <w:r>
        <w:rPr>
          <w:rFonts w:hint="eastAsia" w:ascii="仿宋" w:hAnsi="仿宋" w:eastAsia="仿宋" w:cs="仿宋"/>
          <w:color w:val="auto"/>
          <w:spacing w:val="14"/>
          <w:sz w:val="22"/>
          <w:szCs w:val="22"/>
          <w:highlight w:val="none"/>
        </w:rPr>
        <w:t>的潜在供应商应在</w:t>
      </w:r>
      <w:r>
        <w:rPr>
          <w:rFonts w:hint="eastAsia" w:ascii="仿宋" w:hAnsi="仿宋" w:eastAsia="仿宋" w:cs="仿宋"/>
          <w:color w:val="auto"/>
          <w:spacing w:val="14"/>
          <w:sz w:val="22"/>
          <w:szCs w:val="22"/>
          <w:highlight w:val="none"/>
          <w:lang w:eastAsia="zh-CN"/>
        </w:rPr>
        <w:t>中陆项目管理有限公司</w:t>
      </w:r>
      <w:r>
        <w:rPr>
          <w:rFonts w:hint="eastAsia" w:ascii="仿宋" w:hAnsi="仿宋" w:eastAsia="仿宋" w:cs="仿宋"/>
          <w:color w:val="auto"/>
          <w:spacing w:val="14"/>
          <w:sz w:val="22"/>
          <w:szCs w:val="22"/>
          <w:highlight w:val="none"/>
        </w:rPr>
        <w:t>（</w:t>
      </w:r>
      <w:r>
        <w:rPr>
          <w:rFonts w:hint="eastAsia" w:ascii="仿宋" w:hAnsi="仿宋" w:eastAsia="仿宋" w:cs="仿宋"/>
          <w:color w:val="auto"/>
          <w:spacing w:val="14"/>
          <w:sz w:val="22"/>
          <w:szCs w:val="22"/>
          <w:highlight w:val="none"/>
          <w:lang w:eastAsia="zh-CN"/>
        </w:rPr>
        <w:t>洛阳市洛龙区盛唐至尊20号楼1单元1403室</w:t>
      </w:r>
      <w:r>
        <w:rPr>
          <w:rFonts w:hint="eastAsia" w:ascii="仿宋" w:hAnsi="仿宋" w:eastAsia="仿宋" w:cs="仿宋"/>
          <w:color w:val="auto"/>
          <w:spacing w:val="14"/>
          <w:sz w:val="22"/>
          <w:szCs w:val="22"/>
          <w:highlight w:val="none"/>
        </w:rPr>
        <w:t>）获取磋商文件，并于2022年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31</w:t>
      </w:r>
      <w:r>
        <w:rPr>
          <w:rFonts w:hint="eastAsia" w:ascii="仿宋" w:hAnsi="仿宋" w:eastAsia="仿宋" w:cs="仿宋"/>
          <w:color w:val="auto"/>
          <w:spacing w:val="14"/>
          <w:sz w:val="22"/>
          <w:szCs w:val="22"/>
          <w:highlight w:val="none"/>
        </w:rPr>
        <w:t>日</w:t>
      </w:r>
      <w:r>
        <w:rPr>
          <w:rFonts w:hint="eastAsia" w:ascii="仿宋" w:hAnsi="仿宋" w:eastAsia="仿宋" w:cs="仿宋"/>
          <w:color w:val="auto"/>
          <w:spacing w:val="14"/>
          <w:sz w:val="22"/>
          <w:szCs w:val="22"/>
          <w:highlight w:val="none"/>
          <w:lang w:val="en-US" w:eastAsia="zh-CN"/>
        </w:rPr>
        <w:t>15</w:t>
      </w:r>
      <w:r>
        <w:rPr>
          <w:rFonts w:hint="eastAsia" w:ascii="仿宋" w:hAnsi="仿宋" w:eastAsia="仿宋" w:cs="仿宋"/>
          <w:color w:val="auto"/>
          <w:spacing w:val="14"/>
          <w:sz w:val="22"/>
          <w:szCs w:val="22"/>
          <w:highlight w:val="none"/>
        </w:rPr>
        <w:t>时</w:t>
      </w:r>
      <w:r>
        <w:rPr>
          <w:rFonts w:hint="eastAsia" w:ascii="仿宋" w:hAnsi="仿宋" w:eastAsia="仿宋" w:cs="仿宋"/>
          <w:color w:val="auto"/>
          <w:spacing w:val="14"/>
          <w:sz w:val="22"/>
          <w:szCs w:val="22"/>
          <w:highlight w:val="none"/>
          <w:lang w:val="en-US" w:eastAsia="zh-CN"/>
        </w:rPr>
        <w:t>30</w:t>
      </w:r>
      <w:r>
        <w:rPr>
          <w:rFonts w:hint="eastAsia" w:ascii="仿宋" w:hAnsi="仿宋" w:eastAsia="仿宋" w:cs="仿宋"/>
          <w:color w:val="auto"/>
          <w:spacing w:val="14"/>
          <w:sz w:val="22"/>
          <w:szCs w:val="22"/>
          <w:highlight w:val="none"/>
        </w:rPr>
        <w:t>分（北京时间）前递交</w:t>
      </w:r>
      <w:r>
        <w:rPr>
          <w:rFonts w:hint="eastAsia" w:ascii="仿宋" w:hAnsi="仿宋" w:eastAsia="仿宋" w:cs="仿宋"/>
          <w:color w:val="auto"/>
          <w:spacing w:val="14"/>
          <w:sz w:val="22"/>
          <w:szCs w:val="22"/>
          <w:highlight w:val="none"/>
          <w:lang w:eastAsia="zh-CN"/>
        </w:rPr>
        <w:t>响应文件</w:t>
      </w:r>
      <w:r>
        <w:rPr>
          <w:rFonts w:hint="eastAsia" w:ascii="仿宋" w:hAnsi="仿宋" w:eastAsia="仿宋" w:cs="仿宋"/>
          <w:color w:val="auto"/>
          <w:spacing w:val="14"/>
          <w:sz w:val="22"/>
          <w:szCs w:val="22"/>
          <w:highlight w:val="none"/>
        </w:rPr>
        <w:t>。</w:t>
      </w:r>
    </w:p>
    <w:p>
      <w:pPr>
        <w:numPr>
          <w:ilvl w:val="0"/>
          <w:numId w:val="1"/>
        </w:numPr>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项目基本情况</w:t>
      </w:r>
    </w:p>
    <w:p>
      <w:pPr>
        <w:pStyle w:val="6"/>
        <w:numPr>
          <w:ilvl w:val="0"/>
          <w:numId w:val="2"/>
        </w:num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项目编号：</w:t>
      </w:r>
      <w:r>
        <w:rPr>
          <w:rFonts w:hint="eastAsia" w:ascii="仿宋" w:hAnsi="仿宋" w:eastAsia="仿宋" w:cs="仿宋"/>
          <w:color w:val="auto"/>
          <w:spacing w:val="14"/>
          <w:sz w:val="22"/>
          <w:szCs w:val="22"/>
          <w:highlight w:val="none"/>
          <w:lang w:eastAsia="zh-CN"/>
        </w:rPr>
        <w:t>ZL22-0923084</w:t>
      </w:r>
    </w:p>
    <w:p>
      <w:pPr>
        <w:pStyle w:val="6"/>
        <w:numPr>
          <w:ilvl w:val="0"/>
          <w:numId w:val="2"/>
        </w:num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项目名称：</w:t>
      </w:r>
      <w:r>
        <w:rPr>
          <w:rFonts w:hint="eastAsia" w:ascii="仿宋" w:hAnsi="仿宋" w:eastAsia="仿宋" w:cs="仿宋"/>
          <w:color w:val="auto"/>
          <w:spacing w:val="14"/>
          <w:sz w:val="22"/>
          <w:szCs w:val="22"/>
          <w:highlight w:val="none"/>
          <w:lang w:eastAsia="zh-CN"/>
        </w:rPr>
        <w:t>2022年洛阳市S240济邓线李屯大桥桥梁改造工程定期检测、动静载检测服务项目</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3、采购方式：竞争性磋商</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4、预算金额：</w:t>
      </w:r>
      <w:r>
        <w:rPr>
          <w:rFonts w:hint="eastAsia" w:ascii="仿宋" w:hAnsi="仿宋" w:eastAsia="仿宋" w:cs="仿宋"/>
          <w:color w:val="auto"/>
          <w:spacing w:val="14"/>
          <w:sz w:val="22"/>
          <w:szCs w:val="22"/>
          <w:highlight w:val="none"/>
          <w:lang w:eastAsia="zh-CN"/>
        </w:rPr>
        <w:t>105145.60</w:t>
      </w:r>
      <w:r>
        <w:rPr>
          <w:rFonts w:hint="eastAsia" w:ascii="仿宋" w:hAnsi="仿宋" w:eastAsia="仿宋" w:cs="仿宋"/>
          <w:color w:val="auto"/>
          <w:spacing w:val="14"/>
          <w:sz w:val="22"/>
          <w:szCs w:val="22"/>
          <w:highlight w:val="none"/>
        </w:rPr>
        <w:t>元</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5、采购需求（包括但不限于标的的名称、数量、简要技术需求或服务要求等）：</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5.1项目概况：</w:t>
      </w:r>
      <w:r>
        <w:rPr>
          <w:rFonts w:hint="eastAsia" w:ascii="仿宋" w:hAnsi="仿宋" w:eastAsia="仿宋" w:cs="仿宋"/>
          <w:color w:val="auto"/>
          <w:spacing w:val="14"/>
          <w:sz w:val="22"/>
          <w:szCs w:val="22"/>
          <w:highlight w:val="none"/>
          <w:lang w:eastAsia="zh-CN"/>
        </w:rPr>
        <w:t>2022年洛阳市S240济邓线李屯大桥桥梁改造工程定期检测、动静载检测服务项目，</w:t>
      </w:r>
      <w:r>
        <w:rPr>
          <w:rFonts w:hint="eastAsia" w:ascii="仿宋" w:hAnsi="仿宋" w:eastAsia="仿宋" w:cs="仿宋"/>
          <w:color w:val="auto"/>
          <w:spacing w:val="14"/>
          <w:sz w:val="22"/>
          <w:szCs w:val="22"/>
          <w:highlight w:val="none"/>
          <w:lang w:val="en-US" w:eastAsia="zh-CN"/>
        </w:rPr>
        <w:t>对李屯大桥</w:t>
      </w:r>
      <w:r>
        <w:rPr>
          <w:rFonts w:hint="eastAsia" w:ascii="仿宋" w:hAnsi="仿宋" w:eastAsia="仿宋" w:cs="仿宋"/>
          <w:color w:val="auto"/>
          <w:spacing w:val="14"/>
          <w:sz w:val="22"/>
          <w:szCs w:val="22"/>
          <w:highlight w:val="none"/>
          <w:lang w:eastAsia="zh-CN"/>
        </w:rPr>
        <w:t>进行</w:t>
      </w:r>
      <w:r>
        <w:rPr>
          <w:rFonts w:hint="eastAsia" w:ascii="仿宋" w:hAnsi="仿宋" w:eastAsia="仿宋" w:cs="仿宋"/>
          <w:color w:val="auto"/>
          <w:spacing w:val="14"/>
          <w:sz w:val="22"/>
          <w:szCs w:val="22"/>
          <w:highlight w:val="none"/>
          <w:lang w:val="en-US" w:eastAsia="zh-CN"/>
        </w:rPr>
        <w:t>定期检测，</w:t>
      </w:r>
      <w:r>
        <w:rPr>
          <w:rFonts w:hint="eastAsia" w:ascii="仿宋" w:hAnsi="仿宋" w:eastAsia="仿宋" w:cs="仿宋"/>
          <w:color w:val="auto"/>
          <w:spacing w:val="14"/>
          <w:sz w:val="22"/>
          <w:szCs w:val="22"/>
          <w:highlight w:val="none"/>
          <w:lang w:eastAsia="zh-CN"/>
        </w:rPr>
        <w:t>现场动力、静力荷载试验检测</w:t>
      </w:r>
      <w:r>
        <w:rPr>
          <w:rFonts w:hint="eastAsia" w:ascii="仿宋" w:hAnsi="仿宋" w:eastAsia="仿宋" w:cs="仿宋"/>
          <w:color w:val="auto"/>
          <w:spacing w:val="14"/>
          <w:sz w:val="22"/>
          <w:szCs w:val="22"/>
          <w:highlight w:val="none"/>
          <w:lang w:val="en-US" w:eastAsia="zh-CN"/>
        </w:rPr>
        <w:t>等</w:t>
      </w:r>
      <w:r>
        <w:rPr>
          <w:rFonts w:hint="eastAsia" w:ascii="仿宋" w:hAnsi="仿宋" w:eastAsia="仿宋" w:cs="仿宋"/>
          <w:color w:val="auto"/>
          <w:spacing w:val="14"/>
          <w:sz w:val="22"/>
          <w:szCs w:val="22"/>
          <w:highlight w:val="none"/>
        </w:rPr>
        <w:t>。李屯大桥全长为628.64m（含小桩号侧耳墙长3m，大桩号侧背墙长0.6m），跨径组合为（3×30+1×25+17×30）m；桥面整幅布置。</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5.2招标范围：竞争性磋商文件范围内的全部内容；</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5.3建设地点：洛阳市境内。</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5.4资金来源：财政资金。</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5.5服务期限：合同签订之日起</w:t>
      </w:r>
      <w:r>
        <w:rPr>
          <w:rFonts w:hint="eastAsia" w:ascii="仿宋" w:hAnsi="仿宋" w:eastAsia="仿宋" w:cs="仿宋"/>
          <w:color w:val="auto"/>
          <w:spacing w:val="14"/>
          <w:sz w:val="22"/>
          <w:szCs w:val="22"/>
          <w:highlight w:val="none"/>
          <w:lang w:val="en-US" w:eastAsia="zh-CN"/>
        </w:rPr>
        <w:t>40</w:t>
      </w:r>
      <w:r>
        <w:rPr>
          <w:rFonts w:hint="eastAsia" w:ascii="仿宋" w:hAnsi="仿宋" w:eastAsia="仿宋" w:cs="仿宋"/>
          <w:color w:val="auto"/>
          <w:spacing w:val="14"/>
          <w:sz w:val="22"/>
          <w:szCs w:val="22"/>
          <w:highlight w:val="none"/>
        </w:rPr>
        <w:t>日历天。</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5.6质量要求：</w:t>
      </w:r>
      <w:r>
        <w:rPr>
          <w:rFonts w:hint="eastAsia" w:ascii="仿宋" w:hAnsi="仿宋" w:eastAsia="仿宋" w:cs="仿宋"/>
          <w:color w:val="auto"/>
          <w:spacing w:val="14"/>
          <w:sz w:val="22"/>
          <w:szCs w:val="22"/>
          <w:highlight w:val="none"/>
          <w:lang w:eastAsia="zh-CN"/>
        </w:rPr>
        <w:t>服务质量符合国家和行业现行规范和标准，按要求完成检测并出具满足规范要求的成果文件。</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5.7标段划分：本次招标共一个标段。</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6、合同履行期限：合同签订之日起</w:t>
      </w:r>
      <w:r>
        <w:rPr>
          <w:rFonts w:hint="eastAsia" w:ascii="仿宋" w:hAnsi="仿宋" w:eastAsia="仿宋" w:cs="仿宋"/>
          <w:color w:val="auto"/>
          <w:spacing w:val="14"/>
          <w:sz w:val="22"/>
          <w:szCs w:val="22"/>
          <w:highlight w:val="none"/>
          <w:lang w:val="en-US" w:eastAsia="zh-CN"/>
        </w:rPr>
        <w:t>40</w:t>
      </w:r>
      <w:r>
        <w:rPr>
          <w:rFonts w:hint="eastAsia" w:ascii="仿宋" w:hAnsi="仿宋" w:eastAsia="仿宋" w:cs="仿宋"/>
          <w:color w:val="auto"/>
          <w:spacing w:val="14"/>
          <w:sz w:val="22"/>
          <w:szCs w:val="22"/>
          <w:highlight w:val="none"/>
        </w:rPr>
        <w:t>日历天。</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7、本项目是否接受联合体投标：否</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8、是否接受进口产品：否。</w:t>
      </w:r>
    </w:p>
    <w:p>
      <w:pPr>
        <w:numPr>
          <w:ilvl w:val="0"/>
          <w:numId w:val="1"/>
        </w:numPr>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申请人资格要求</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1、满足《中华人民共和国政府采购法》第二十二条规定；</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2、落实政府采购政策满足的资格要求：</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（1）本项目执行节约能源、保护环境、扶持不发达地区和少数民族地区、节能环保产品优先采购等政府采购政策。</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（2）依据洛阳市洛财购【2021】1号文件精神，根据财政部工业和信息化部《政府采购促进中小企业发展管理办法》（财库【2020】46号）的规定，该项目专门面向中小（监狱、残疾人福利性单位）企业采购；</w:t>
      </w:r>
      <w:r>
        <w:rPr>
          <w:rFonts w:hint="eastAsia" w:ascii="仿宋" w:hAnsi="仿宋" w:eastAsia="仿宋" w:cs="仿宋"/>
          <w:b/>
          <w:bCs/>
          <w:color w:val="auto"/>
          <w:spacing w:val="14"/>
          <w:sz w:val="22"/>
          <w:szCs w:val="22"/>
          <w:highlight w:val="none"/>
        </w:rPr>
        <w:t>（须在</w:t>
      </w:r>
      <w:r>
        <w:rPr>
          <w:rFonts w:hint="eastAsia" w:ascii="仿宋" w:hAnsi="仿宋" w:eastAsia="仿宋" w:cs="仿宋"/>
          <w:b/>
          <w:bCs/>
          <w:color w:val="auto"/>
          <w:spacing w:val="14"/>
          <w:sz w:val="22"/>
          <w:szCs w:val="22"/>
          <w:highlight w:val="none"/>
          <w:lang w:eastAsia="zh-CN"/>
        </w:rPr>
        <w:t>响应文件</w:t>
      </w:r>
      <w:r>
        <w:rPr>
          <w:rFonts w:hint="eastAsia" w:ascii="仿宋" w:hAnsi="仿宋" w:eastAsia="仿宋" w:cs="仿宋"/>
          <w:b/>
          <w:bCs/>
          <w:color w:val="auto"/>
          <w:spacing w:val="14"/>
          <w:sz w:val="22"/>
          <w:szCs w:val="22"/>
          <w:highlight w:val="none"/>
        </w:rPr>
        <w:t>中附《中小企业声明函》）。</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根据豫财办[2020]33号文件要求，参加政府采购项目的中小微企业供应商，持中标(成交)通知书可向金融机构申请合同融资。详情请登录河南省政府采购网(http://www.hngp.gov.cn/)，进入网站飘窗或业务指南窗口了解金融机构提供的融资服务内容。</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3、本项目的特定资格要求：</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3.1、</w:t>
      </w:r>
      <w:r>
        <w:rPr>
          <w:rFonts w:hint="eastAsia" w:ascii="仿宋" w:hAnsi="仿宋" w:eastAsia="仿宋" w:cs="仿宋"/>
          <w:color w:val="auto"/>
          <w:spacing w:val="14"/>
          <w:sz w:val="22"/>
          <w:szCs w:val="22"/>
          <w:highlight w:val="none"/>
          <w:lang w:eastAsia="zh-CN"/>
        </w:rPr>
        <w:t>供应商</w:t>
      </w:r>
      <w:r>
        <w:rPr>
          <w:rFonts w:hint="eastAsia" w:ascii="仿宋" w:hAnsi="仿宋" w:eastAsia="仿宋" w:cs="仿宋"/>
          <w:color w:val="auto"/>
          <w:spacing w:val="14"/>
          <w:sz w:val="22"/>
          <w:szCs w:val="22"/>
          <w:highlight w:val="none"/>
        </w:rPr>
        <w:t>须按照洛财购[2021]11号文件要求在资格审查环节提供满足相应条件的书面承诺书，在编制</w:t>
      </w:r>
      <w:r>
        <w:rPr>
          <w:rFonts w:hint="eastAsia" w:ascii="仿宋" w:hAnsi="仿宋" w:eastAsia="仿宋" w:cs="仿宋"/>
          <w:color w:val="auto"/>
          <w:spacing w:val="14"/>
          <w:sz w:val="22"/>
          <w:szCs w:val="22"/>
          <w:highlight w:val="none"/>
          <w:lang w:eastAsia="zh-CN"/>
        </w:rPr>
        <w:t>响应文件</w:t>
      </w:r>
      <w:r>
        <w:rPr>
          <w:rFonts w:hint="eastAsia" w:ascii="仿宋" w:hAnsi="仿宋" w:eastAsia="仿宋" w:cs="仿宋"/>
          <w:color w:val="auto"/>
          <w:spacing w:val="14"/>
          <w:sz w:val="22"/>
          <w:szCs w:val="22"/>
          <w:highlight w:val="none"/>
        </w:rPr>
        <w:t>时，按照规定提供《洛阳市政府采购供应商信用承诺函》（详见第七章</w:t>
      </w:r>
      <w:r>
        <w:rPr>
          <w:rFonts w:hint="eastAsia" w:ascii="仿宋" w:hAnsi="仿宋" w:eastAsia="仿宋" w:cs="仿宋"/>
          <w:color w:val="auto"/>
          <w:spacing w:val="14"/>
          <w:sz w:val="22"/>
          <w:szCs w:val="22"/>
          <w:highlight w:val="none"/>
          <w:lang w:eastAsia="zh-CN"/>
        </w:rPr>
        <w:t>响应文件</w:t>
      </w:r>
      <w:r>
        <w:rPr>
          <w:rFonts w:hint="eastAsia" w:ascii="仿宋" w:hAnsi="仿宋" w:eastAsia="仿宋" w:cs="仿宋"/>
          <w:color w:val="auto"/>
          <w:spacing w:val="14"/>
          <w:sz w:val="22"/>
          <w:szCs w:val="22"/>
          <w:highlight w:val="none"/>
        </w:rPr>
        <w:t>格式），不再需要提供以下证明材料：</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1）符合国家相关规定的财务状况报告；</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2）依法缴纳税收的证明材料；</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3）依法缴纳社会保障资金的证明材料；</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4）具备履行政府采购合同所必需的设备和专业技术能力的证明材料；</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5）参加政府采购活动前三年内在经营活动中没有重大违法记录的证明材料；</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6）未被列入失信被执行人、重大税收违法案件当事人名单政府采购严重违法失信行为记录名单的证明材料。</w:t>
      </w:r>
    </w:p>
    <w:p>
      <w:pPr>
        <w:pStyle w:val="6"/>
        <w:ind w:firstLine="498" w:firstLineChars="20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注：</w:t>
      </w:r>
      <w:r>
        <w:rPr>
          <w:rFonts w:hint="eastAsia" w:ascii="仿宋" w:hAnsi="仿宋" w:eastAsia="仿宋" w:cs="仿宋"/>
          <w:b/>
          <w:bCs/>
          <w:color w:val="auto"/>
          <w:spacing w:val="14"/>
          <w:sz w:val="22"/>
          <w:szCs w:val="22"/>
          <w:highlight w:val="none"/>
          <w:lang w:eastAsia="zh-CN"/>
        </w:rPr>
        <w:t>采购人</w:t>
      </w:r>
      <w:r>
        <w:rPr>
          <w:rFonts w:hint="eastAsia" w:ascii="仿宋" w:hAnsi="仿宋" w:eastAsia="仿宋" w:cs="仿宋"/>
          <w:b/>
          <w:bCs/>
          <w:color w:val="auto"/>
          <w:spacing w:val="14"/>
          <w:sz w:val="22"/>
          <w:szCs w:val="22"/>
          <w:highlight w:val="none"/>
        </w:rPr>
        <w:t>有权在签订合同前要求</w:t>
      </w:r>
      <w:r>
        <w:rPr>
          <w:rFonts w:hint="eastAsia" w:ascii="仿宋" w:hAnsi="仿宋" w:eastAsia="仿宋" w:cs="仿宋"/>
          <w:b/>
          <w:bCs/>
          <w:color w:val="auto"/>
          <w:spacing w:val="14"/>
          <w:sz w:val="22"/>
          <w:szCs w:val="22"/>
          <w:highlight w:val="none"/>
          <w:lang w:eastAsia="zh-CN"/>
        </w:rPr>
        <w:t>成交单位</w:t>
      </w:r>
      <w:r>
        <w:rPr>
          <w:rFonts w:hint="eastAsia" w:ascii="仿宋" w:hAnsi="仿宋" w:eastAsia="仿宋" w:cs="仿宋"/>
          <w:b/>
          <w:bCs/>
          <w:color w:val="auto"/>
          <w:spacing w:val="14"/>
          <w:sz w:val="22"/>
          <w:szCs w:val="22"/>
          <w:highlight w:val="none"/>
        </w:rPr>
        <w:t>提供相关证明材料以核实</w:t>
      </w:r>
      <w:r>
        <w:rPr>
          <w:rFonts w:hint="eastAsia" w:ascii="仿宋" w:hAnsi="仿宋" w:eastAsia="仿宋" w:cs="仿宋"/>
          <w:b/>
          <w:bCs/>
          <w:color w:val="auto"/>
          <w:spacing w:val="14"/>
          <w:sz w:val="22"/>
          <w:szCs w:val="22"/>
          <w:highlight w:val="none"/>
          <w:lang w:eastAsia="zh-CN"/>
        </w:rPr>
        <w:t>成交单位</w:t>
      </w:r>
      <w:r>
        <w:rPr>
          <w:rFonts w:hint="eastAsia" w:ascii="仿宋" w:hAnsi="仿宋" w:eastAsia="仿宋" w:cs="仿宋"/>
          <w:b/>
          <w:bCs/>
          <w:color w:val="auto"/>
          <w:spacing w:val="14"/>
          <w:sz w:val="22"/>
          <w:szCs w:val="22"/>
          <w:highlight w:val="none"/>
        </w:rPr>
        <w:t>承诺事项的真实性。</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3.2、</w:t>
      </w:r>
      <w:r>
        <w:rPr>
          <w:rFonts w:hint="eastAsia" w:ascii="仿宋" w:hAnsi="仿宋" w:eastAsia="仿宋" w:cs="仿宋"/>
          <w:color w:val="auto"/>
          <w:spacing w:val="14"/>
          <w:sz w:val="22"/>
          <w:szCs w:val="22"/>
          <w:highlight w:val="none"/>
          <w:lang w:eastAsia="zh-CN"/>
        </w:rPr>
        <w:t>供应商</w:t>
      </w:r>
      <w:r>
        <w:rPr>
          <w:rFonts w:hint="eastAsia" w:ascii="仿宋" w:hAnsi="仿宋" w:eastAsia="仿宋" w:cs="仿宋"/>
          <w:color w:val="auto"/>
          <w:spacing w:val="14"/>
          <w:sz w:val="22"/>
          <w:szCs w:val="22"/>
          <w:highlight w:val="none"/>
        </w:rPr>
        <w:t>应具有独立承担民事责任的能力，具有有效的营业执照、税务登记证、组织机构代码证（或三证合一、五证合一的营业执照）。</w:t>
      </w:r>
    </w:p>
    <w:p>
      <w:pPr>
        <w:pStyle w:val="2"/>
        <w:ind w:firstLine="496" w:firstLineChars="200"/>
        <w:jc w:val="both"/>
        <w:rPr>
          <w:rFonts w:hint="eastAsia"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3.3、具有主管部门颁布的含有桥梁检测项目的计量认证合格证书（CMA），计量认证证书需在有效期以内；同时具有交通部门颁发的公路工程综合类甲级或桥梁隧道专项的试验检测资质证书</w:t>
      </w:r>
      <w:r>
        <w:rPr>
          <w:rFonts w:hint="eastAsia" w:ascii="仿宋" w:hAnsi="仿宋" w:eastAsia="仿宋" w:cs="仿宋"/>
          <w:color w:val="auto"/>
          <w:spacing w:val="14"/>
          <w:sz w:val="22"/>
          <w:szCs w:val="22"/>
          <w:highlight w:val="none"/>
          <w:lang w:val="en-US" w:eastAsia="zh-CN"/>
        </w:rPr>
        <w:t>或</w:t>
      </w:r>
      <w:r>
        <w:rPr>
          <w:rFonts w:hint="eastAsia" w:ascii="仿宋" w:hAnsi="仿宋" w:eastAsia="仿宋" w:cs="仿宋"/>
          <w:color w:val="auto"/>
          <w:spacing w:val="14"/>
          <w:sz w:val="22"/>
          <w:szCs w:val="22"/>
          <w:highlight w:val="none"/>
        </w:rPr>
        <w:t>行政主管部门颁发的城市桥梁检测资质。</w:t>
      </w:r>
    </w:p>
    <w:p>
      <w:pPr>
        <w:pStyle w:val="2"/>
        <w:ind w:firstLine="496" w:firstLineChars="200"/>
        <w:jc w:val="both"/>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3.4、拟派项目负责人具有工程相关专业中级及以上职称。（响应文件中提供证书原件扫描件）。</w:t>
      </w:r>
    </w:p>
    <w:p>
      <w:pPr>
        <w:pStyle w:val="2"/>
        <w:ind w:firstLine="496" w:firstLineChars="200"/>
        <w:jc w:val="both"/>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3.6、本项目采用资格后审。</w:t>
      </w:r>
    </w:p>
    <w:p>
      <w:pPr>
        <w:pStyle w:val="6"/>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三、获取磋商文件</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1.时间：2022年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21</w:t>
      </w:r>
      <w:r>
        <w:rPr>
          <w:rFonts w:hint="eastAsia" w:ascii="仿宋" w:hAnsi="仿宋" w:eastAsia="仿宋" w:cs="仿宋"/>
          <w:color w:val="auto"/>
          <w:spacing w:val="14"/>
          <w:sz w:val="22"/>
          <w:szCs w:val="22"/>
          <w:highlight w:val="none"/>
        </w:rPr>
        <w:t>日至2022年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27</w:t>
      </w:r>
      <w:r>
        <w:rPr>
          <w:rFonts w:hint="eastAsia" w:ascii="仿宋" w:hAnsi="仿宋" w:eastAsia="仿宋" w:cs="仿宋"/>
          <w:color w:val="auto"/>
          <w:spacing w:val="14"/>
          <w:sz w:val="22"/>
          <w:szCs w:val="22"/>
          <w:highlight w:val="none"/>
        </w:rPr>
        <w:t>日，每天上午8:30至12:00，下午14:30至17:30（北京时间，法定节假日除外。）</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2.地点：</w:t>
      </w:r>
      <w:r>
        <w:rPr>
          <w:rFonts w:hint="eastAsia" w:ascii="仿宋" w:hAnsi="仿宋" w:eastAsia="仿宋" w:cs="仿宋"/>
          <w:color w:val="auto"/>
          <w:spacing w:val="14"/>
          <w:sz w:val="22"/>
          <w:szCs w:val="22"/>
          <w:highlight w:val="none"/>
          <w:lang w:eastAsia="zh-CN"/>
        </w:rPr>
        <w:t>中陆项目管理有限公司</w:t>
      </w:r>
      <w:r>
        <w:rPr>
          <w:rFonts w:hint="eastAsia" w:ascii="仿宋" w:hAnsi="仿宋" w:eastAsia="仿宋" w:cs="仿宋"/>
          <w:color w:val="auto"/>
          <w:spacing w:val="14"/>
          <w:sz w:val="22"/>
          <w:szCs w:val="22"/>
          <w:highlight w:val="none"/>
        </w:rPr>
        <w:t>（</w:t>
      </w:r>
      <w:r>
        <w:rPr>
          <w:rFonts w:hint="eastAsia" w:ascii="仿宋" w:hAnsi="仿宋" w:eastAsia="仿宋" w:cs="仿宋"/>
          <w:color w:val="auto"/>
          <w:spacing w:val="14"/>
          <w:sz w:val="22"/>
          <w:szCs w:val="22"/>
          <w:highlight w:val="none"/>
          <w:lang w:eastAsia="zh-CN"/>
        </w:rPr>
        <w:t>洛阳市洛龙区盛唐至尊20号楼1单元1403室</w:t>
      </w:r>
      <w:r>
        <w:rPr>
          <w:rFonts w:hint="eastAsia" w:ascii="仿宋" w:hAnsi="仿宋" w:eastAsia="仿宋" w:cs="仿宋"/>
          <w:color w:val="auto"/>
          <w:spacing w:val="14"/>
          <w:sz w:val="22"/>
          <w:szCs w:val="22"/>
          <w:highlight w:val="none"/>
        </w:rPr>
        <w:t>）</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3.方式：本项目采用线下获取磋商文件方式；报名时须携带以下资料且满足以下要求：</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（1）法定代表人身份证明文件(含法人身份证复印件）或法人授权委托书及被授权人身份证明文件（含法人及被授权人身份证复印件）；（2）营业执照、税务登记证、组织机构代码证或三证合一的营业执照；</w:t>
      </w:r>
    </w:p>
    <w:p>
      <w:pPr>
        <w:pStyle w:val="6"/>
        <w:ind w:firstLine="498" w:firstLineChars="20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备注：以上资料留复印件1份（复印件需加盖单位公章），法定代表人授权委托书留原件1份。供应商应对报名资料的真实性负责。</w:t>
      </w:r>
    </w:p>
    <w:p>
      <w:pPr>
        <w:pStyle w:val="6"/>
        <w:ind w:firstLine="498" w:firstLineChars="20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代理机构对报名资料的审验并不作为供应商资格条件的最终认定，供应商应对资料的真实性、合法性负责；开标后，仍将由磋商小组对供应商的资格证明材料进行资格审核，不符合项目资格条件的供应商的投标将被拒绝。</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4.售价：100元，售后不退。</w:t>
      </w:r>
    </w:p>
    <w:p>
      <w:pPr>
        <w:pStyle w:val="6"/>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四、投标截止时间及地点</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1.时间：2022年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31</w:t>
      </w:r>
      <w:r>
        <w:rPr>
          <w:rFonts w:hint="eastAsia" w:ascii="仿宋" w:hAnsi="仿宋" w:eastAsia="仿宋" w:cs="仿宋"/>
          <w:color w:val="auto"/>
          <w:spacing w:val="14"/>
          <w:sz w:val="22"/>
          <w:szCs w:val="22"/>
          <w:highlight w:val="none"/>
        </w:rPr>
        <w:t>日</w:t>
      </w:r>
      <w:r>
        <w:rPr>
          <w:rFonts w:hint="eastAsia" w:ascii="仿宋" w:hAnsi="仿宋" w:eastAsia="仿宋" w:cs="仿宋"/>
          <w:color w:val="auto"/>
          <w:spacing w:val="14"/>
          <w:sz w:val="22"/>
          <w:szCs w:val="22"/>
          <w:highlight w:val="none"/>
          <w:lang w:val="en-US" w:eastAsia="zh-CN"/>
        </w:rPr>
        <w:t>15</w:t>
      </w:r>
      <w:r>
        <w:rPr>
          <w:rFonts w:hint="eastAsia" w:ascii="仿宋" w:hAnsi="仿宋" w:eastAsia="仿宋" w:cs="仿宋"/>
          <w:color w:val="auto"/>
          <w:spacing w:val="14"/>
          <w:sz w:val="22"/>
          <w:szCs w:val="22"/>
          <w:highlight w:val="none"/>
        </w:rPr>
        <w:t>时</w:t>
      </w:r>
      <w:r>
        <w:rPr>
          <w:rFonts w:hint="eastAsia" w:ascii="仿宋" w:hAnsi="仿宋" w:eastAsia="仿宋" w:cs="仿宋"/>
          <w:color w:val="auto"/>
          <w:spacing w:val="14"/>
          <w:sz w:val="22"/>
          <w:szCs w:val="22"/>
          <w:highlight w:val="none"/>
          <w:lang w:val="en-US" w:eastAsia="zh-CN"/>
        </w:rPr>
        <w:t>30</w:t>
      </w:r>
      <w:r>
        <w:rPr>
          <w:rFonts w:hint="eastAsia" w:ascii="仿宋" w:hAnsi="仿宋" w:eastAsia="仿宋" w:cs="仿宋"/>
          <w:color w:val="auto"/>
          <w:spacing w:val="14"/>
          <w:sz w:val="22"/>
          <w:szCs w:val="22"/>
          <w:highlight w:val="none"/>
        </w:rPr>
        <w:t>分（北京时间）。</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2.地点：</w:t>
      </w:r>
      <w:r>
        <w:rPr>
          <w:rFonts w:hint="eastAsia" w:ascii="仿宋" w:hAnsi="仿宋" w:eastAsia="仿宋" w:cs="仿宋"/>
          <w:color w:val="auto"/>
          <w:spacing w:val="14"/>
          <w:sz w:val="22"/>
          <w:szCs w:val="22"/>
          <w:highlight w:val="none"/>
          <w:lang w:eastAsia="zh-CN"/>
        </w:rPr>
        <w:t>洛阳市洛龙区盛唐至尊20号楼1单元</w:t>
      </w:r>
      <w:r>
        <w:rPr>
          <w:rFonts w:hint="eastAsia" w:ascii="仿宋" w:hAnsi="仿宋" w:eastAsia="仿宋" w:cs="仿宋"/>
          <w:color w:val="auto"/>
          <w:spacing w:val="14"/>
          <w:sz w:val="22"/>
          <w:szCs w:val="22"/>
          <w:highlight w:val="none"/>
          <w:lang w:val="en-US" w:eastAsia="zh-CN"/>
        </w:rPr>
        <w:t>617</w:t>
      </w:r>
      <w:r>
        <w:rPr>
          <w:rFonts w:hint="eastAsia" w:ascii="仿宋" w:hAnsi="仿宋" w:eastAsia="仿宋" w:cs="仿宋"/>
          <w:color w:val="auto"/>
          <w:spacing w:val="14"/>
          <w:sz w:val="22"/>
          <w:szCs w:val="22"/>
          <w:highlight w:val="none"/>
          <w:lang w:eastAsia="zh-CN"/>
        </w:rPr>
        <w:t>室</w:t>
      </w:r>
      <w:r>
        <w:rPr>
          <w:rFonts w:hint="eastAsia" w:ascii="仿宋" w:hAnsi="仿宋" w:eastAsia="仿宋" w:cs="仿宋"/>
          <w:color w:val="auto"/>
          <w:spacing w:val="14"/>
          <w:sz w:val="22"/>
          <w:szCs w:val="22"/>
          <w:highlight w:val="none"/>
        </w:rPr>
        <w:t>开标室。</w:t>
      </w:r>
    </w:p>
    <w:p>
      <w:pPr>
        <w:rPr>
          <w:rFonts w:ascii="仿宋" w:hAnsi="仿宋" w:eastAsia="仿宋" w:cs="仿宋"/>
          <w:color w:val="auto"/>
          <w:spacing w:val="14"/>
          <w:sz w:val="22"/>
          <w:szCs w:val="22"/>
          <w:highlight w:val="none"/>
        </w:rPr>
      </w:pPr>
      <w:r>
        <w:rPr>
          <w:rFonts w:hint="eastAsia" w:ascii="仿宋" w:hAnsi="仿宋" w:eastAsia="仿宋" w:cs="仿宋"/>
          <w:b/>
          <w:bCs/>
          <w:color w:val="auto"/>
          <w:spacing w:val="14"/>
          <w:sz w:val="22"/>
          <w:szCs w:val="22"/>
          <w:highlight w:val="none"/>
        </w:rPr>
        <w:t>五、开标时间及地点</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1.时间：2022年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31</w:t>
      </w:r>
      <w:r>
        <w:rPr>
          <w:rFonts w:hint="eastAsia" w:ascii="仿宋" w:hAnsi="仿宋" w:eastAsia="仿宋" w:cs="仿宋"/>
          <w:color w:val="auto"/>
          <w:spacing w:val="14"/>
          <w:sz w:val="22"/>
          <w:szCs w:val="22"/>
          <w:highlight w:val="none"/>
        </w:rPr>
        <w:t>日</w:t>
      </w:r>
      <w:r>
        <w:rPr>
          <w:rFonts w:hint="eastAsia" w:ascii="仿宋" w:hAnsi="仿宋" w:eastAsia="仿宋" w:cs="仿宋"/>
          <w:color w:val="auto"/>
          <w:spacing w:val="14"/>
          <w:sz w:val="22"/>
          <w:szCs w:val="22"/>
          <w:highlight w:val="none"/>
          <w:lang w:val="en-US" w:eastAsia="zh-CN"/>
        </w:rPr>
        <w:t>15</w:t>
      </w:r>
      <w:r>
        <w:rPr>
          <w:rFonts w:hint="eastAsia" w:ascii="仿宋" w:hAnsi="仿宋" w:eastAsia="仿宋" w:cs="仿宋"/>
          <w:color w:val="auto"/>
          <w:spacing w:val="14"/>
          <w:sz w:val="22"/>
          <w:szCs w:val="22"/>
          <w:highlight w:val="none"/>
        </w:rPr>
        <w:t>时</w:t>
      </w:r>
      <w:r>
        <w:rPr>
          <w:rFonts w:hint="eastAsia" w:ascii="仿宋" w:hAnsi="仿宋" w:eastAsia="仿宋" w:cs="仿宋"/>
          <w:color w:val="auto"/>
          <w:spacing w:val="14"/>
          <w:sz w:val="22"/>
          <w:szCs w:val="22"/>
          <w:highlight w:val="none"/>
          <w:lang w:val="en-US" w:eastAsia="zh-CN"/>
        </w:rPr>
        <w:t>30</w:t>
      </w:r>
      <w:r>
        <w:rPr>
          <w:rFonts w:hint="eastAsia" w:ascii="仿宋" w:hAnsi="仿宋" w:eastAsia="仿宋" w:cs="仿宋"/>
          <w:color w:val="auto"/>
          <w:spacing w:val="14"/>
          <w:sz w:val="22"/>
          <w:szCs w:val="22"/>
          <w:highlight w:val="none"/>
        </w:rPr>
        <w:t>分（北京时间）。</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2.地点：</w:t>
      </w:r>
      <w:r>
        <w:rPr>
          <w:rFonts w:hint="eastAsia" w:ascii="仿宋" w:hAnsi="仿宋" w:eastAsia="仿宋" w:cs="仿宋"/>
          <w:color w:val="auto"/>
          <w:spacing w:val="14"/>
          <w:sz w:val="22"/>
          <w:szCs w:val="22"/>
          <w:highlight w:val="none"/>
          <w:lang w:eastAsia="zh-CN"/>
        </w:rPr>
        <w:t>洛阳市洛龙区盛唐至尊20号楼1单元</w:t>
      </w:r>
      <w:r>
        <w:rPr>
          <w:rFonts w:hint="eastAsia" w:ascii="仿宋" w:hAnsi="仿宋" w:eastAsia="仿宋" w:cs="仿宋"/>
          <w:color w:val="auto"/>
          <w:spacing w:val="14"/>
          <w:sz w:val="22"/>
          <w:szCs w:val="22"/>
          <w:highlight w:val="none"/>
          <w:lang w:val="en-US" w:eastAsia="zh-CN"/>
        </w:rPr>
        <w:t>617</w:t>
      </w:r>
      <w:r>
        <w:rPr>
          <w:rFonts w:hint="eastAsia" w:ascii="仿宋" w:hAnsi="仿宋" w:eastAsia="仿宋" w:cs="仿宋"/>
          <w:color w:val="auto"/>
          <w:spacing w:val="14"/>
          <w:sz w:val="22"/>
          <w:szCs w:val="22"/>
          <w:highlight w:val="none"/>
          <w:lang w:eastAsia="zh-CN"/>
        </w:rPr>
        <w:t>室</w:t>
      </w:r>
      <w:r>
        <w:rPr>
          <w:rFonts w:hint="eastAsia" w:ascii="仿宋" w:hAnsi="仿宋" w:eastAsia="仿宋" w:cs="仿宋"/>
          <w:color w:val="auto"/>
          <w:spacing w:val="14"/>
          <w:sz w:val="22"/>
          <w:szCs w:val="22"/>
          <w:highlight w:val="none"/>
        </w:rPr>
        <w:t>开标室。</w:t>
      </w:r>
    </w:p>
    <w:p>
      <w:pPr>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六、发布公告的媒介及招标公告期限</w:t>
      </w:r>
    </w:p>
    <w:p>
      <w:pPr>
        <w:pStyle w:val="6"/>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本次招标公告在《</w:t>
      </w:r>
      <w:r>
        <w:rPr>
          <w:rFonts w:hint="eastAsia" w:ascii="仿宋" w:hAnsi="仿宋" w:eastAsia="仿宋" w:cs="仿宋"/>
          <w:color w:val="auto"/>
          <w:spacing w:val="14"/>
          <w:sz w:val="22"/>
          <w:szCs w:val="22"/>
          <w:highlight w:val="none"/>
          <w:lang w:eastAsia="zh-CN"/>
        </w:rPr>
        <w:t>中国招标投标公共服务平台</w:t>
      </w:r>
      <w:r>
        <w:rPr>
          <w:rFonts w:hint="eastAsia" w:ascii="仿宋" w:hAnsi="仿宋" w:eastAsia="仿宋" w:cs="仿宋"/>
          <w:color w:val="auto"/>
          <w:spacing w:val="14"/>
          <w:sz w:val="22"/>
          <w:szCs w:val="22"/>
          <w:highlight w:val="none"/>
        </w:rPr>
        <w:t>》、《洛阳市政府采购网》、《</w:t>
      </w:r>
      <w:r>
        <w:rPr>
          <w:rFonts w:hint="eastAsia" w:ascii="仿宋" w:hAnsi="仿宋" w:eastAsia="仿宋" w:cs="仿宋"/>
          <w:color w:val="auto"/>
          <w:spacing w:val="14"/>
          <w:sz w:val="22"/>
          <w:szCs w:val="22"/>
          <w:highlight w:val="none"/>
          <w:lang w:eastAsia="zh-CN"/>
        </w:rPr>
        <w:t>洛阳市交通事业发展中心</w:t>
      </w:r>
      <w:r>
        <w:rPr>
          <w:rFonts w:hint="eastAsia" w:ascii="仿宋" w:hAnsi="仿宋" w:eastAsia="仿宋" w:cs="仿宋"/>
          <w:color w:val="auto"/>
          <w:spacing w:val="14"/>
          <w:sz w:val="22"/>
          <w:szCs w:val="22"/>
          <w:highlight w:val="none"/>
        </w:rPr>
        <w:t>》网站上发布。招标公告期限为五个工作日2022年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21</w:t>
      </w:r>
      <w:r>
        <w:rPr>
          <w:rFonts w:hint="eastAsia" w:ascii="仿宋" w:hAnsi="仿宋" w:eastAsia="仿宋" w:cs="仿宋"/>
          <w:color w:val="auto"/>
          <w:spacing w:val="14"/>
          <w:sz w:val="22"/>
          <w:szCs w:val="22"/>
          <w:highlight w:val="none"/>
        </w:rPr>
        <w:t>日至2022年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27</w:t>
      </w:r>
      <w:r>
        <w:rPr>
          <w:rFonts w:hint="eastAsia" w:ascii="仿宋" w:hAnsi="仿宋" w:eastAsia="仿宋" w:cs="仿宋"/>
          <w:color w:val="auto"/>
          <w:spacing w:val="14"/>
          <w:sz w:val="22"/>
          <w:szCs w:val="22"/>
          <w:highlight w:val="none"/>
        </w:rPr>
        <w:t>日。</w:t>
      </w:r>
    </w:p>
    <w:p>
      <w:pPr>
        <w:pStyle w:val="6"/>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七、其他补充事宜</w:t>
      </w:r>
    </w:p>
    <w:p>
      <w:pP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p>
      <w:pPr>
        <w:pStyle w:val="6"/>
        <w:numPr>
          <w:ilvl w:val="0"/>
          <w:numId w:val="3"/>
        </w:numPr>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凡是对本次招标提出询问，请按照以下方式联系</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1.采购人信息</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名称：</w:t>
      </w:r>
      <w:r>
        <w:rPr>
          <w:rFonts w:hint="eastAsia" w:ascii="仿宋" w:hAnsi="仿宋" w:eastAsia="仿宋" w:cs="仿宋"/>
          <w:color w:val="auto"/>
          <w:spacing w:val="14"/>
          <w:sz w:val="22"/>
          <w:szCs w:val="22"/>
          <w:highlight w:val="none"/>
          <w:lang w:eastAsia="zh-CN"/>
        </w:rPr>
        <w:t>洛阳市交通事业发展中心</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地址：洛阳市涧西区南昌路 172 号</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联系人：</w:t>
      </w:r>
      <w:r>
        <w:rPr>
          <w:rFonts w:hint="eastAsia" w:ascii="仿宋" w:hAnsi="仿宋" w:eastAsia="仿宋" w:cs="仿宋"/>
          <w:color w:val="auto"/>
          <w:spacing w:val="14"/>
          <w:sz w:val="22"/>
          <w:szCs w:val="22"/>
          <w:highlight w:val="none"/>
          <w:lang w:eastAsia="zh-CN"/>
        </w:rPr>
        <w:t>孙先生</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联系方式：</w:t>
      </w:r>
      <w:r>
        <w:rPr>
          <w:rFonts w:hint="eastAsia" w:ascii="仿宋" w:hAnsi="仿宋" w:eastAsia="仿宋" w:cs="仿宋"/>
          <w:color w:val="auto"/>
          <w:spacing w:val="14"/>
          <w:sz w:val="22"/>
          <w:szCs w:val="22"/>
          <w:highlight w:val="none"/>
          <w:lang w:eastAsia="zh-CN"/>
        </w:rPr>
        <w:t>0379-60665926</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2.采购代理机构信息（如有）</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名称：</w:t>
      </w:r>
      <w:r>
        <w:rPr>
          <w:rFonts w:hint="eastAsia" w:ascii="仿宋" w:hAnsi="仿宋" w:eastAsia="仿宋" w:cs="仿宋"/>
          <w:color w:val="auto"/>
          <w:spacing w:val="14"/>
          <w:sz w:val="22"/>
          <w:szCs w:val="22"/>
          <w:highlight w:val="none"/>
          <w:lang w:eastAsia="zh-CN"/>
        </w:rPr>
        <w:t>中陆项目管理有限公司</w:t>
      </w:r>
    </w:p>
    <w:p>
      <w:pPr>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地址：</w:t>
      </w:r>
      <w:r>
        <w:rPr>
          <w:rFonts w:hint="eastAsia" w:ascii="仿宋" w:hAnsi="仿宋" w:eastAsia="仿宋" w:cs="仿宋"/>
          <w:color w:val="auto"/>
          <w:spacing w:val="14"/>
          <w:sz w:val="22"/>
          <w:szCs w:val="22"/>
          <w:highlight w:val="none"/>
          <w:lang w:eastAsia="zh-CN"/>
        </w:rPr>
        <w:t>洛阳市洛龙区盛唐至尊20号楼1单元1403室</w:t>
      </w:r>
    </w:p>
    <w:p>
      <w:pPr>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联系人：杨女士</w:t>
      </w:r>
    </w:p>
    <w:p>
      <w:pPr>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电  话：0379-60662005</w:t>
      </w:r>
    </w:p>
    <w:p>
      <w:pPr>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 xml:space="preserve">邮箱：zhongluguanli@qq.com </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3.监督部门：洛阳市交通运输局</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监管部门联系人：</w:t>
      </w:r>
      <w:r>
        <w:rPr>
          <w:rFonts w:hint="eastAsia" w:ascii="仿宋" w:hAnsi="仿宋" w:eastAsia="仿宋" w:cs="仿宋"/>
          <w:color w:val="auto"/>
          <w:spacing w:val="14"/>
          <w:sz w:val="22"/>
          <w:szCs w:val="22"/>
          <w:highlight w:val="none"/>
          <w:lang w:val="en-US" w:eastAsia="zh-CN"/>
        </w:rPr>
        <w:t>姬</w:t>
      </w:r>
      <w:r>
        <w:rPr>
          <w:rFonts w:hint="eastAsia" w:ascii="仿宋" w:hAnsi="仿宋" w:eastAsia="仿宋" w:cs="仿宋"/>
          <w:color w:val="auto"/>
          <w:spacing w:val="14"/>
          <w:sz w:val="22"/>
          <w:szCs w:val="22"/>
          <w:highlight w:val="none"/>
        </w:rPr>
        <w:t>先生</w:t>
      </w:r>
    </w:p>
    <w:p>
      <w:pPr>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监管部门联系方式：0379-63218170</w:t>
      </w:r>
    </w:p>
    <w:p>
      <w:pPr>
        <w:ind w:firstLine="496" w:firstLineChars="200"/>
        <w:rPr>
          <w:rFonts w:ascii="仿宋" w:hAnsi="仿宋" w:eastAsia="仿宋" w:cs="仿宋"/>
          <w:color w:val="auto"/>
          <w:spacing w:val="14"/>
          <w:sz w:val="22"/>
          <w:szCs w:val="22"/>
          <w:highlight w:val="none"/>
        </w:rPr>
      </w:pPr>
    </w:p>
    <w:p>
      <w:pPr>
        <w:ind w:firstLine="496" w:firstLineChars="200"/>
        <w:jc w:val="right"/>
        <w:rPr>
          <w:rFonts w:ascii="仿宋" w:hAnsi="仿宋" w:eastAsia="仿宋" w:cs="仿宋"/>
          <w:color w:val="auto"/>
          <w:spacing w:val="14"/>
          <w:sz w:val="21"/>
          <w:szCs w:val="21"/>
          <w:highlight w:val="none"/>
        </w:rPr>
      </w:pPr>
      <w:r>
        <w:rPr>
          <w:rFonts w:hint="eastAsia" w:ascii="仿宋" w:hAnsi="仿宋" w:eastAsia="仿宋" w:cs="仿宋"/>
          <w:color w:val="auto"/>
          <w:spacing w:val="14"/>
          <w:sz w:val="22"/>
          <w:szCs w:val="22"/>
          <w:highlight w:val="none"/>
        </w:rPr>
        <w:t>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20</w:t>
      </w:r>
      <w:r>
        <w:rPr>
          <w:rFonts w:hint="eastAsia" w:ascii="仿宋" w:hAnsi="仿宋" w:eastAsia="仿宋" w:cs="仿宋"/>
          <w:color w:val="auto"/>
          <w:spacing w:val="14"/>
          <w:sz w:val="22"/>
          <w:szCs w:val="22"/>
          <w:highlight w: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9FDF4"/>
    <w:multiLevelType w:val="singleLevel"/>
    <w:tmpl w:val="81F9FDF4"/>
    <w:lvl w:ilvl="0" w:tentative="0">
      <w:start w:val="1"/>
      <w:numFmt w:val="decimal"/>
      <w:suff w:val="nothing"/>
      <w:lvlText w:val="%1、"/>
      <w:lvlJc w:val="left"/>
    </w:lvl>
  </w:abstractNum>
  <w:abstractNum w:abstractNumId="1">
    <w:nsid w:val="D52F2416"/>
    <w:multiLevelType w:val="singleLevel"/>
    <w:tmpl w:val="D52F2416"/>
    <w:lvl w:ilvl="0" w:tentative="0">
      <w:start w:val="8"/>
      <w:numFmt w:val="chineseCounting"/>
      <w:suff w:val="nothing"/>
      <w:lvlText w:val="%1、"/>
      <w:lvlJc w:val="left"/>
      <w:rPr>
        <w:rFonts w:hint="eastAsia"/>
      </w:rPr>
    </w:lvl>
  </w:abstractNum>
  <w:abstractNum w:abstractNumId="2">
    <w:nsid w:val="6156C0AA"/>
    <w:multiLevelType w:val="singleLevel"/>
    <w:tmpl w:val="6156C0A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NDdkODk2ZWYwM2MwNGViMzNhOTBjNThiNjMzZDUifQ=="/>
  </w:docVars>
  <w:rsids>
    <w:rsidRoot w:val="00000000"/>
    <w:rsid w:val="534C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正文 A"/>
    <w:next w:val="2"/>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customStyle="1" w:styleId="6">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2022-10-20T07:54:06Z</dcterms:created>
  <dc:creator>此电脑</dc:creator>
  <cp:lastModifiedBy>autism</cp:lastModifiedBy>
  <dcterms:modified xsi:type="dcterms:W3CDTF">2022-10-20T07:54:48Z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281F671A428E412584D80A5B2BAE0A2A</vt:lpwstr>
  </property>
</Properties>
</file>